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ED3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E757D8">
            <w:pPr>
              <w:pStyle w:val="19"/>
              <w:framePr w:wrap="notBeside" w:vAnchor="page" w:hAnchor="page" w:x="1263" w:y="649"/>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7621EECE">
            <w:pPr>
              <w:pStyle w:val="19"/>
              <w:framePr w:wrap="notBeside" w:vAnchor="page" w:hAnchor="page" w:x="1263" w:y="649"/>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t>XX.XXX</w:t>
            </w:r>
          </w:p>
        </w:tc>
      </w:tr>
      <w:tr w14:paraId="7708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94D5697">
            <w:pPr>
              <w:pStyle w:val="19"/>
              <w:framePr w:wrap="notBeside" w:vAnchor="page" w:hAnchor="page" w:x="1263" w:y="649"/>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CCA65E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6FFC237">
                  <w:pPr>
                    <w:pStyle w:val="51"/>
                    <w:framePr w:wrap="notBeside" w:vAnchor="page" w:hAnchor="page" w:x="1263" w:y="649"/>
                    <w:ind w:left="420" w:right="624"/>
                    <w:rPr>
                      <w:rFonts w:ascii="宋体" w:hAnsi="宋体"/>
                      <w:sz w:val="28"/>
                      <w:szCs w:val="28"/>
                    </w:rPr>
                  </w:pPr>
                  <w:bookmarkStart w:id="0" w:name="c1"/>
                  <w:r>
                    <w:rPr>
                      <w:rFonts w:ascii="Times New Roman" w:hAnsi="Times New Roman" w:eastAsia="宋体" w:cs="Times New Roman"/>
                      <w:b/>
                      <w:w w:val="130"/>
                      <w:sz w:val="96"/>
                      <w:lang w:val="en-US" w:eastAsia="zh-CN" w:bidi="ar-SA"/>
                    </w:rPr>
                    <w:fldChar w:fldCharType="begin">
                      <w:ffData>
                        <w:name w:val="c1"/>
                        <w:enabled/>
                        <w:calcOnExit w:val="0"/>
                        <w:textInput>
                          <w:default w:val="T/CCEIA"/>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T/CCEIA</w:t>
                  </w:r>
                  <w:r>
                    <w:rPr>
                      <w:rFonts w:ascii="Times New Roman" w:hAnsi="Times New Roman" w:eastAsia="宋体" w:cs="Times New Roman"/>
                      <w:b/>
                      <w:w w:val="130"/>
                      <w:sz w:val="96"/>
                      <w:lang w:val="en-US" w:eastAsia="zh-CN" w:bidi="ar-SA"/>
                    </w:rPr>
                    <w:fldChar w:fldCharType="end"/>
                  </w:r>
                  <w:bookmarkEnd w:id="0"/>
                </w:p>
              </w:tc>
            </w:tr>
          </w:tbl>
          <w:p w14:paraId="1BB482C0">
            <w:pPr>
              <w:pStyle w:val="19"/>
              <w:framePr w:wrap="notBeside" w:vAnchor="page" w:hAnchor="page" w:x="1263" w:y="649"/>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X.XX</w:t>
            </w:r>
          </w:p>
        </w:tc>
      </w:tr>
    </w:tbl>
    <w:p w14:paraId="23748DE2">
      <w:pPr>
        <w:pStyle w:val="52"/>
        <w:framePr w:w="9639" w:h="624" w:hRule="exact" w:hSpace="181" w:vSpace="181" w:wrap="around" w:hAnchor="page" w:x="1305" w:y="2269"/>
        <w:rPr>
          <w:rFonts w:ascii="黑体" w:hAnsi="黑体" w:eastAsia="黑体"/>
          <w:b w:val="0"/>
          <w:bCs w:val="0"/>
          <w:w w:val="100"/>
          <w:sz w:val="48"/>
          <w:szCs w:val="48"/>
        </w:rPr>
      </w:pPr>
      <w:bookmarkStart w:id="1"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1"/>
    <w:p w14:paraId="4973DB10">
      <w:pPr>
        <w:pStyle w:val="197"/>
      </w:pPr>
      <w:r>
        <w:t>T/</w:t>
      </w:r>
      <w:bookmarkStart w:id="2" w:name="文字1"/>
      <w:bookmarkStart w:id="3" w:name="NSTD_CODE_F"/>
      <w:r>
        <w:rPr>
          <w:rFonts w:ascii="黑体" w:hAnsi="Times New Roman" w:eastAsia="黑体" w:cs="Times New Roman"/>
          <w:bCs/>
          <w:sz w:val="28"/>
          <w:szCs w:val="28"/>
          <w:lang w:val="en-US" w:eastAsia="zh-CN" w:bidi="ar-SA"/>
        </w:rPr>
        <w:fldChar w:fldCharType="begin">
          <w:ffData>
            <w:name w:val="文字1"/>
            <w:enabled/>
            <w:calcOnExit w:val="0"/>
            <w:textInput>
              <w:default w:val="CCEI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CCEIA</w:t>
      </w:r>
      <w:r>
        <w:rPr>
          <w:rFonts w:ascii="黑体" w:hAnsi="Times New Roman" w:eastAsia="黑体" w:cs="Times New Roman"/>
          <w:bCs/>
          <w:sz w:val="28"/>
          <w:szCs w:val="28"/>
          <w:lang w:val="en-US" w:eastAsia="zh-CN" w:bidi="ar-SA"/>
        </w:rPr>
        <w:fldChar w:fldCharType="end"/>
      </w:r>
      <w:bookmarkEnd w:id="2"/>
      <w:r>
        <w:t xml:space="preserve"> </w:t>
      </w:r>
      <w:bookmarkEnd w:id="3"/>
      <w:r>
        <w:rPr>
          <w:rFonts w:ascii="黑体" w:hAnsi="Times New Roman" w:eastAsia="黑体" w:cs="Times New Roman"/>
          <w:bCs/>
          <w:sz w:val="28"/>
          <w:szCs w:val="28"/>
          <w:lang w:val="en-US" w:eastAsia="zh-CN" w:bidi="ar-SA"/>
        </w:rPr>
        <w:fldChar w:fldCharType="begin">
          <w:ffData>
            <w:name w:val="Text1"/>
            <w:enabled/>
            <w:calcOnExit w:val="0"/>
            <w:textInput>
              <w:default w:val="0003"/>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0003</w:t>
      </w:r>
      <w:r>
        <w:rPr>
          <w:rFonts w:ascii="黑体" w:hAnsi="Times New Roman" w:eastAsia="黑体" w:cs="Times New Roman"/>
          <w:bCs/>
          <w:sz w:val="28"/>
          <w:szCs w:val="28"/>
          <w:lang w:val="en-US" w:eastAsia="zh-CN" w:bidi="ar-SA"/>
        </w:rPr>
        <w:fldChar w:fldCharType="end"/>
      </w:r>
      <w:r>
        <w:rPr>
          <w:rFonts w:hAnsi="黑体"/>
        </w:rPr>
        <w:t>—</w:t>
      </w:r>
      <w:bookmarkStart w:id="4"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4"/>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2024</w:t>
      </w:r>
      <w:r>
        <w:rPr>
          <w:rFonts w:ascii="黑体" w:hAnsi="Times New Roman" w:eastAsia="黑体" w:cs="Times New Roman"/>
          <w:bCs/>
          <w:sz w:val="28"/>
          <w:szCs w:val="28"/>
          <w:lang w:val="en-US" w:eastAsia="zh-CN" w:bidi="ar-SA"/>
        </w:rPr>
        <w:fldChar w:fldCharType="end"/>
      </w:r>
      <w:bookmarkEnd w:id="4"/>
    </w:p>
    <w:p w14:paraId="7CA7C4FB">
      <w:pPr>
        <w:pStyle w:val="198"/>
        <w:rPr>
          <w:rFonts w:hAnsi="黑体"/>
        </w:rPr>
      </w:pPr>
      <w:bookmarkStart w:id="5" w:name="OSTD_CODE"/>
      <w:r>
        <w:rPr>
          <w:rFonts w:hAnsi="黑体"/>
        </w:rPr>
        <w:fldChar w:fldCharType="begin">
          <w:ffData>
            <w:name w:val="OSTD_CODE"/>
            <w:enabled/>
            <w:calcOnExit w:val="0"/>
            <w:textInput>
              <w:default w:val=" "/>
            </w:textInput>
          </w:ffData>
        </w:fldChar>
      </w:r>
      <w:r>
        <w:rPr>
          <w:rFonts w:hAnsi="黑体"/>
        </w:rPr>
        <w:instrText xml:space="preserve">FORMTEXT</w:instrText>
      </w:r>
      <w:r>
        <w:rPr>
          <w:rFonts w:hAnsi="黑体"/>
        </w:rPr>
        <w:fldChar w:fldCharType="separate"/>
      </w:r>
      <w:r>
        <w:rPr>
          <w:rFonts w:hAnsi="黑体"/>
        </w:rPr>
        <w:fldChar w:fldCharType="end"/>
      </w:r>
      <w:bookmarkEnd w:id="5"/>
    </w:p>
    <w:p w14:paraId="4B3CDF0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944BD2C">
      <w:pPr>
        <w:pStyle w:val="52"/>
        <w:framePr w:w="9639" w:h="6976" w:hRule="exact" w:hSpace="0" w:vSpace="0" w:wrap="around" w:hAnchor="page" w:y="6408"/>
        <w:jc w:val="center"/>
        <w:rPr>
          <w:rFonts w:ascii="黑体" w:hAnsi="黑体" w:eastAsia="黑体"/>
          <w:b w:val="0"/>
          <w:bCs w:val="0"/>
          <w:w w:val="100"/>
        </w:rPr>
      </w:pPr>
    </w:p>
    <w:p w14:paraId="5D1A3293">
      <w:pPr>
        <w:pStyle w:val="199"/>
        <w:framePr w:h="6974" w:hRule="exact" w:wrap="around" w:x="1419" w:anchorLock="1"/>
      </w:pPr>
      <w:bookmarkStart w:id="6" w:name="CSTD_NAME"/>
      <w:r>
        <w:rPr>
          <w:rFonts w:ascii="黑体" w:hAnsi="黑体" w:eastAsia="黑体" w:cs="Times New Roman"/>
          <w:bCs/>
          <w:sz w:val="52"/>
          <w:lang w:val="en-US" w:eastAsia="zh-CN" w:bidi="ar-SA"/>
        </w:rPr>
        <w:fldChar w:fldCharType="begin">
          <w:ffData>
            <w:name w:val="CSTD_NAME"/>
            <w:enabled/>
            <w:calcOnExit w:val="0"/>
            <w:textInput>
              <w:default w:val="印染添加剂  羧甲基纤维素钠"/>
            </w:textInput>
          </w:ffData>
        </w:fldChar>
      </w:r>
      <w:r>
        <w:rPr>
          <w:rFonts w:ascii="黑体" w:hAnsi="黑体" w:eastAsia="黑体" w:cs="Times New Roman"/>
          <w:bCs/>
          <w:sz w:val="52"/>
          <w:lang w:val="en-US" w:eastAsia="zh-CN" w:bidi="ar-SA"/>
        </w:rPr>
        <w:instrText xml:space="preserve">FORMTEXT</w:instrText>
      </w:r>
      <w:r>
        <w:rPr>
          <w:rFonts w:ascii="黑体" w:hAnsi="黑体" w:eastAsia="黑体" w:cs="Times New Roman"/>
          <w:bCs/>
          <w:sz w:val="52"/>
          <w:lang w:val="en-US" w:eastAsia="zh-CN" w:bidi="ar-SA"/>
        </w:rPr>
        <w:fldChar w:fldCharType="separate"/>
      </w:r>
      <w:r>
        <w:rPr>
          <w:rFonts w:ascii="黑体" w:hAnsi="黑体" w:eastAsia="黑体" w:cs="Times New Roman"/>
          <w:bCs/>
          <w:sz w:val="52"/>
          <w:lang w:val="en-US" w:eastAsia="zh-CN" w:bidi="ar-SA"/>
        </w:rPr>
        <w:t>印染添加剂  羧甲基纤维素钠</w:t>
      </w:r>
      <w:r>
        <w:rPr>
          <w:rFonts w:ascii="黑体" w:hAnsi="黑体" w:eastAsia="黑体" w:cs="Times New Roman"/>
          <w:bCs/>
          <w:sz w:val="52"/>
          <w:lang w:val="en-US" w:eastAsia="zh-CN" w:bidi="ar-SA"/>
        </w:rPr>
        <w:fldChar w:fldCharType="end"/>
      </w:r>
      <w:bookmarkEnd w:id="6"/>
    </w:p>
    <w:p w14:paraId="51131954">
      <w:pPr>
        <w:framePr w:w="9639" w:h="6974" w:hRule="exact" w:wrap="around" w:vAnchor="page" w:hAnchor="page" w:x="1419" w:y="6408" w:anchorLock="1"/>
        <w:ind w:left="-1418"/>
      </w:pPr>
    </w:p>
    <w:p w14:paraId="64BF82E1">
      <w:pPr>
        <w:pStyle w:val="127"/>
        <w:framePr w:w="9639" w:h="6974" w:hRule="exact" w:wrap="around" w:vAnchor="page" w:hAnchor="page" w:x="1419" w:y="6408" w:anchorLock="1"/>
        <w:textAlignment w:val="bottom"/>
        <w:rPr>
          <w:rFonts w:eastAsia="黑体"/>
          <w:szCs w:val="28"/>
        </w:rPr>
      </w:pPr>
      <w:bookmarkStart w:id="7"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Sodium Carboxymethylcellulose in Printing and Additive"/>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Sodium Carboxymethylcellulose in Printing and Additive</w:t>
      </w:r>
      <w:r>
        <w:rPr>
          <w:rFonts w:ascii="Times New Roman" w:hAnsi="Times New Roman" w:eastAsia="黑体" w:cs="Times New Roman"/>
          <w:sz w:val="28"/>
          <w:szCs w:val="28"/>
          <w:lang w:val="en-US" w:eastAsia="zh-CN" w:bidi="ar-SA"/>
        </w:rPr>
        <w:fldChar w:fldCharType="end"/>
      </w:r>
      <w:bookmarkEnd w:id="7"/>
    </w:p>
    <w:p w14:paraId="220CEA00">
      <w:pPr>
        <w:framePr w:w="9639" w:h="6974" w:hRule="exact" w:wrap="around" w:vAnchor="page" w:hAnchor="page" w:x="1419" w:y="6408" w:anchorLock="1"/>
        <w:spacing w:line="760" w:lineRule="exact"/>
        <w:ind w:left="-1418"/>
      </w:pPr>
    </w:p>
    <w:p w14:paraId="6479C9EE">
      <w:pPr>
        <w:pStyle w:val="127"/>
        <w:framePr w:w="9639" w:h="6974" w:hRule="exact" w:wrap="around" w:vAnchor="page" w:hAnchor="page" w:x="1419" w:y="6408" w:anchorLock="1"/>
        <w:textAlignment w:val="bottom"/>
        <w:rPr>
          <w:rFonts w:eastAsia="黑体"/>
          <w:szCs w:val="28"/>
        </w:rPr>
      </w:pPr>
    </w:p>
    <w:p w14:paraId="2F4497B0">
      <w:pPr>
        <w:pStyle w:val="127"/>
        <w:framePr w:w="9639" w:h="6974" w:hRule="exact" w:wrap="around" w:vAnchor="page" w:hAnchor="page" w:x="1419" w:y="6408" w:anchorLock="1"/>
        <w:spacing w:before="440" w:after="160"/>
        <w:textAlignment w:val="bottom"/>
        <w:rPr>
          <w:sz w:val="24"/>
          <w:szCs w:val="28"/>
        </w:rPr>
      </w:pPr>
      <w:bookmarkStart w:id="8"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8"/>
    </w:p>
    <w:p w14:paraId="757C07D0">
      <w:pPr>
        <w:pStyle w:val="127"/>
        <w:framePr w:w="9639" w:h="6974" w:hRule="exact" w:wrap="around" w:vAnchor="page" w:hAnchor="page" w:x="1419" w:y="6408" w:anchorLock="1"/>
        <w:spacing w:before="936" w:beforeLines="300" w:after="93" w:afterLines="30" w:line="240" w:lineRule="auto"/>
        <w:textAlignment w:val="bottom"/>
        <w:rPr>
          <w:b/>
          <w:sz w:val="21"/>
          <w:szCs w:val="28"/>
        </w:rPr>
      </w:pPr>
      <w:bookmarkStart w:id="9" w:name="下拉2"/>
      <w:r>
        <w:rPr>
          <w:b/>
          <w:sz w:val="21"/>
          <w:szCs w:val="28"/>
        </w:rPr>
        <w:fldChar w:fldCharType="begin">
          <w:ffData>
            <w:name w:val="下拉2"/>
            <w:enabled/>
            <w:calcOnExit w:val="0"/>
            <w:ddList>
              <w:listEntry w:val=" "/>
            </w:ddList>
          </w:ffData>
        </w:fldChar>
      </w:r>
      <w:r>
        <w:rPr>
          <w:b/>
          <w:sz w:val="21"/>
          <w:szCs w:val="28"/>
        </w:rPr>
        <w:instrText xml:space="preserve">FORMDROPDOWN</w:instrText>
      </w:r>
      <w:r>
        <w:rPr>
          <w:b/>
          <w:sz w:val="21"/>
          <w:szCs w:val="28"/>
        </w:rPr>
        <w:fldChar w:fldCharType="separate"/>
      </w:r>
      <w:r>
        <w:rPr>
          <w:b/>
          <w:sz w:val="21"/>
          <w:szCs w:val="28"/>
        </w:rPr>
        <w:fldChar w:fldCharType="end"/>
      </w:r>
      <w:bookmarkEnd w:id="9"/>
    </w:p>
    <w:p w14:paraId="32449E57">
      <w:pPr>
        <w:pStyle w:val="195"/>
        <w:framePr w:wrap="around" w:y="14176"/>
      </w:pPr>
      <w:bookmarkStart w:id="10" w:name="PLSH_DATE_Y"/>
      <w:r>
        <w:rPr>
          <w:rFonts w:ascii="黑体"/>
        </w:rPr>
        <w:fldChar w:fldCharType="begin">
          <w:ffData>
            <w:name w:val="PLSH_DATE_Y"/>
            <w:enabled/>
            <w:calcOnExit w:val="0"/>
            <w:textInput>
              <w:default w:val="2023"/>
              <w:maxLength w:val="4"/>
            </w:textInput>
          </w:ffData>
        </w:fldChar>
      </w:r>
      <w:r>
        <w:rPr>
          <w:rFonts w:ascii="黑体"/>
        </w:rPr>
        <w:instrText xml:space="preserve">FORMTEXT</w:instrText>
      </w:r>
      <w:r>
        <w:rPr>
          <w:rFonts w:ascii="黑体"/>
        </w:rPr>
        <w:fldChar w:fldCharType="separate"/>
      </w:r>
      <w:r>
        <w:rPr>
          <w:rFonts w:ascii="黑体"/>
        </w:rPr>
        <w:t>2023</w:t>
      </w:r>
      <w:r>
        <w:rPr>
          <w:rFonts w:ascii="黑体"/>
        </w:rPr>
        <w:fldChar w:fldCharType="end"/>
      </w:r>
      <w:bookmarkEnd w:id="10"/>
      <w:r>
        <w:rPr>
          <w:rFonts w:ascii="黑体"/>
        </w:rPr>
        <w:t>-</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ascii="黑体"/>
        </w:rPr>
        <w:t>-</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0D7B391D">
      <w:pPr>
        <w:pStyle w:val="196"/>
        <w:framePr w:wrap="around" w:y="14176"/>
      </w:pPr>
      <w:bookmarkStart w:id="13" w:name="CROT_DATE_Y"/>
      <w:r>
        <w:rPr>
          <w:rFonts w:ascii="黑体"/>
        </w:rPr>
        <w:fldChar w:fldCharType="begin">
          <w:ffData>
            <w:name w:val="CROT_DATE_Y"/>
            <w:enabled/>
            <w:calcOnExit w:val="0"/>
            <w:textInput>
              <w:default w:val="2023"/>
              <w:maxLength w:val="4"/>
            </w:textInput>
          </w:ffData>
        </w:fldChar>
      </w:r>
      <w:r>
        <w:rPr>
          <w:rFonts w:ascii="黑体"/>
        </w:rPr>
        <w:instrText xml:space="preserve">FORMTEXT</w:instrText>
      </w:r>
      <w:r>
        <w:rPr>
          <w:rFonts w:ascii="黑体"/>
        </w:rPr>
        <w:fldChar w:fldCharType="separate"/>
      </w:r>
      <w:r>
        <w:rPr>
          <w:rFonts w:ascii="黑体"/>
        </w:rPr>
        <w:t>2023</w:t>
      </w:r>
      <w:r>
        <w:rPr>
          <w:rFonts w:ascii="黑体"/>
        </w:rPr>
        <w:fldChar w:fldCharType="end"/>
      </w:r>
      <w:bookmarkEnd w:id="13"/>
      <w:r>
        <w:rPr>
          <w:rFonts w:ascii="黑体"/>
        </w:rPr>
        <w:t>-</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ascii="黑体"/>
        </w:rPr>
        <w:t>-</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4B4AC847">
      <w:pPr>
        <w:pStyle w:val="153"/>
        <w:framePr w:w="7432" w:h="584" w:hRule="exact" w:hSpace="181" w:vSpace="181" w:wrap="around" w:vAnchor="page" w:hAnchor="page" w:x="2405" w:y="15002"/>
        <w:rPr>
          <w:rFonts w:hAnsi="黑体"/>
        </w:rPr>
      </w:pPr>
      <w:bookmarkStart w:id="16" w:name="fm"/>
      <w:r>
        <w:rPr>
          <w:rFonts w:ascii="黑体" w:hAnsi="黑体" w:eastAsia="黑体" w:cs="Times New Roman"/>
          <w:b w:val="0"/>
          <w:w w:val="100"/>
          <w:sz w:val="28"/>
          <w:lang w:val="en-US" w:eastAsia="zh-CN" w:bidi="ar-SA"/>
        </w:rPr>
        <w:fldChar w:fldCharType="begin">
          <w:ffData>
            <w:name w:val="fm"/>
            <w:enabled/>
            <w:calcOnExit w:val="0"/>
            <w:textInput>
              <w:default w:val="中国纤维素行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中国纤维素行业协会</w:t>
      </w:r>
      <w:r>
        <w:rPr>
          <w:rFonts w:ascii="黑体" w:hAnsi="黑体" w:eastAsia="黑体" w:cs="Times New Roman"/>
          <w:b w:val="0"/>
          <w:w w:val="100"/>
          <w:sz w:val="28"/>
          <w:lang w:val="en-US" w:eastAsia="zh-CN" w:bidi="ar-SA"/>
        </w:rPr>
        <w:fldChar w:fldCharType="end"/>
      </w:r>
      <w:bookmarkEnd w:id="16"/>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647FC18D">
      <w:pPr>
        <w:rPr>
          <w:rFonts w:ascii="宋体" w:hAnsi="宋体"/>
          <w:sz w:val="28"/>
          <w:szCs w:val="28"/>
        </w:rPr>
        <w:sectPr>
          <w:headerReference r:id="rId6" w:type="first"/>
          <w:footerReference r:id="rId7" w:type="first"/>
          <w:headerReference r:id="rId5" w:type="default"/>
          <w:type w:val="continuous"/>
          <w:pgSz w:w="11906" w:h="16838"/>
          <w:pgMar w:top="567" w:right="1134" w:bottom="1134" w:left="1134" w:header="1418" w:footer="1134" w:gutter="0"/>
          <w:pgNumType w:fmt="decimal"/>
          <w:cols w:space="0" w:num="1"/>
          <w:docGrid w:type="lines" w:linePitch="312" w:charSpace="0"/>
        </w:sectPr>
      </w:pPr>
      <w:bookmarkStart w:id="90" w:name="_GoBack"/>
      <w:bookmarkEnd w:id="90"/>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861695</wp:posOffset>
                </wp:positionH>
                <wp:positionV relativeFrom="page">
                  <wp:posOffset>9390380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7.85pt;margin-top:739.4pt;height:0pt;width:481.9pt;mso-position-horizontal-relative:page;mso-position-vertical-relative:page;z-index:251660288;mso-width-relative:page;mso-height-relative:page;" filled="f" stroked="t" coordsize="21600,21600" o:gfxdata="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sgANtgAAAAO&#10;AQAADwAAAAAAAAABACAAAAAiAAAAZHJzL2Rvd25yZXYueG1sUEsBAhQAFAAAAAgAh07iQFkuJZjj&#10;AQAAqgMAAA4AAAAAAAAAAQAgAAAAJwEAAGRycy9lMm9Eb2MueG1sUEsFBgAAAAAGAAYAWQEAAHwF&#10;AAAAAA==&#10;">
                <v:fill on="f" focussize="0,0"/>
                <v:stroke color="#000000" joinstyle="round"/>
                <v:imagedata o:title=""/>
                <o:lock v:ext="edit" aspectratio="f"/>
                <w10:anchorlock/>
              </v:line>
            </w:pict>
          </mc:Fallback>
        </mc:AlternateContent>
      </w:r>
    </w:p>
    <w:p w14:paraId="7B69F895">
      <w:pPr>
        <w:pStyle w:val="93"/>
        <w:spacing w:before="850" w:after="680" w:afterLines="0"/>
        <w:rPr>
          <w:spacing w:val="320"/>
        </w:rPr>
      </w:pPr>
      <w:bookmarkStart w:id="17" w:name="BookMark1"/>
    </w:p>
    <w:p w14:paraId="3CBB9200">
      <w:pPr>
        <w:pStyle w:val="93"/>
        <w:spacing w:before="850" w:after="680" w:afterLines="0"/>
        <w:rPr>
          <w:spacing w:val="320"/>
        </w:rPr>
      </w:pPr>
    </w:p>
    <w:p w14:paraId="36CDCDFE">
      <w:pPr>
        <w:pStyle w:val="93"/>
        <w:spacing w:before="850" w:after="680" w:afterLines="0"/>
        <w:rPr>
          <w:spacing w:val="320"/>
        </w:rPr>
      </w:pPr>
    </w:p>
    <w:p w14:paraId="4041D23B">
      <w:pPr>
        <w:pStyle w:val="93"/>
        <w:spacing w:before="850" w:after="680" w:afterLines="0"/>
        <w:rPr>
          <w:spacing w:val="320"/>
        </w:rPr>
      </w:pPr>
    </w:p>
    <w:p w14:paraId="414301AB">
      <w:pPr>
        <w:pStyle w:val="93"/>
        <w:spacing w:before="850" w:after="680" w:afterLines="0"/>
        <w:rPr>
          <w:spacing w:val="320"/>
        </w:rPr>
      </w:pPr>
    </w:p>
    <w:p w14:paraId="3B9E990B">
      <w:pPr>
        <w:pStyle w:val="93"/>
        <w:spacing w:before="850" w:after="680" w:afterLines="0"/>
        <w:rPr>
          <w:spacing w:val="320"/>
        </w:rPr>
      </w:pPr>
    </w:p>
    <w:p w14:paraId="47658349">
      <w:pPr>
        <w:pStyle w:val="93"/>
        <w:spacing w:before="850" w:after="680" w:afterLines="0"/>
        <w:rPr>
          <w:spacing w:val="320"/>
        </w:rPr>
      </w:pPr>
    </w:p>
    <w:p w14:paraId="3D6C6021">
      <w:pPr>
        <w:pStyle w:val="93"/>
        <w:spacing w:before="850" w:after="680" w:afterLines="0"/>
        <w:rPr>
          <w:spacing w:val="320"/>
        </w:rPr>
      </w:pPr>
    </w:p>
    <w:p w14:paraId="753968ED">
      <w:pPr>
        <w:pStyle w:val="93"/>
        <w:spacing w:before="850" w:after="680" w:afterLines="0"/>
        <w:rPr>
          <w:spacing w:val="320"/>
        </w:rPr>
      </w:pPr>
    </w:p>
    <w:p w14:paraId="7CF06E9F">
      <w:pPr>
        <w:pStyle w:val="93"/>
        <w:keepNext w:val="0"/>
        <w:keepLines w:val="0"/>
        <w:pageBreakBefore w:val="0"/>
        <w:widowControl w:val="0"/>
        <w:kinsoku/>
        <w:wordWrap/>
        <w:overflowPunct/>
        <w:topLinePunct w:val="0"/>
        <w:autoSpaceDE/>
        <w:autoSpaceDN/>
        <w:bidi w:val="0"/>
        <w:adjustRightInd w:val="0"/>
        <w:snapToGrid/>
        <w:spacing w:before="0" w:after="680" w:afterLines="0"/>
        <w:textAlignment w:val="auto"/>
      </w:pPr>
      <w:r>
        <w:rPr>
          <w:spacing w:val="320"/>
        </w:rPr>
        <w:t>目</w:t>
      </w:r>
      <w:r>
        <w:t>次</w:t>
      </w:r>
    </w:p>
    <w:p w14:paraId="63C3C5BE">
      <w:pPr>
        <w:pStyle w:val="20"/>
        <w:keepNext w:val="0"/>
        <w:keepLines w:val="0"/>
        <w:pageBreakBefore w:val="0"/>
        <w:widowControl w:val="0"/>
        <w:tabs>
          <w:tab w:val="right" w:leader="dot" w:pos="9072"/>
        </w:tabs>
        <w:kinsoku/>
        <w:wordWrap/>
        <w:overflowPunct/>
        <w:topLinePunct w:val="0"/>
        <w:autoSpaceDE/>
        <w:autoSpaceDN/>
        <w:bidi w:val="0"/>
        <w:adjustRightInd w:val="0"/>
        <w:snapToGrid/>
        <w:spacing w:before="79" w:beforeLines="25" w:after="79" w:afterLines="25"/>
        <w:textAlignment w:val="auto"/>
        <w:rPr>
          <w:rFonts w:hint="eastAsia" w:ascii="宋体" w:hAnsi="宋体" w:eastAsia="宋体" w:cs="宋体"/>
        </w:rPr>
      </w:pPr>
      <w:r>
        <w:rPr>
          <w:rFonts w:hint="eastAsia" w:hAnsi="宋体" w:cs="宋体"/>
        </w:rPr>
        <w:fldChar w:fldCharType="begin"/>
      </w:r>
      <w:r>
        <w:rPr>
          <w:rFonts w:hint="eastAsia" w:hAnsi="宋体" w:cs="宋体"/>
        </w:rPr>
        <w:instrText xml:space="preserve"> TOC \o "1-1" \h \t "标准文件_一级条标题,2,标准文件_附录一级条标题,2," </w:instrText>
      </w:r>
      <w:r>
        <w:rPr>
          <w:rFonts w:hint="eastAsia" w:hAnsi="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_Toc27961 </w:instrText>
      </w:r>
      <w:r>
        <w:rPr>
          <w:rFonts w:hint="eastAsia" w:ascii="宋体" w:hAnsi="宋体" w:eastAsia="宋体" w:cs="宋体"/>
        </w:rPr>
        <w:fldChar w:fldCharType="separate"/>
      </w:r>
      <w:r>
        <w:rPr>
          <w:rFonts w:hint="eastAsia" w:hAnsi="宋体" w:cs="宋体"/>
          <w:lang w:val="en-US"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lang w:val="en-US" w:eastAsia="zh-CN"/>
        </w:rPr>
        <w:t>II</w:t>
      </w:r>
      <w:r>
        <w:rPr>
          <w:rFonts w:hint="eastAsia" w:ascii="宋体" w:hAnsi="宋体" w:eastAsia="宋体" w:cs="宋体"/>
        </w:rPr>
        <w:fldChar w:fldCharType="end"/>
      </w:r>
    </w:p>
    <w:p w14:paraId="1BCEAD66">
      <w:pPr>
        <w:pStyle w:val="20"/>
        <w:keepNext w:val="0"/>
        <w:keepLines w:val="0"/>
        <w:pageBreakBefore w:val="0"/>
        <w:widowControl w:val="0"/>
        <w:tabs>
          <w:tab w:val="right" w:leader="dot" w:pos="9072"/>
        </w:tabs>
        <w:kinsoku/>
        <w:wordWrap/>
        <w:overflowPunct/>
        <w:topLinePunct w:val="0"/>
        <w:autoSpaceDE/>
        <w:autoSpaceDN/>
        <w:bidi w:val="0"/>
        <w:adjustRightInd w:val="0"/>
        <w:snapToGrid/>
        <w:spacing w:before="79" w:beforeLines="25" w:after="79" w:afterLines="25"/>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_Toc30624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_Toc30624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A53089C">
      <w:pPr>
        <w:pStyle w:val="20"/>
        <w:keepNext w:val="0"/>
        <w:keepLines w:val="0"/>
        <w:pageBreakBefore w:val="0"/>
        <w:widowControl w:val="0"/>
        <w:tabs>
          <w:tab w:val="right" w:leader="dot" w:pos="9072"/>
        </w:tabs>
        <w:kinsoku/>
        <w:wordWrap/>
        <w:overflowPunct/>
        <w:topLinePunct w:val="0"/>
        <w:autoSpaceDE/>
        <w:autoSpaceDN/>
        <w:bidi w:val="0"/>
        <w:adjustRightInd w:val="0"/>
        <w:snapToGrid/>
        <w:spacing w:before="79" w:beforeLines="25" w:after="79" w:afterLines="25"/>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_Toc24100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_Toc24100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181338B">
      <w:pPr>
        <w:pStyle w:val="20"/>
        <w:keepNext w:val="0"/>
        <w:keepLines w:val="0"/>
        <w:pageBreakBefore w:val="0"/>
        <w:widowControl w:val="0"/>
        <w:tabs>
          <w:tab w:val="right" w:leader="dot" w:pos="9072"/>
        </w:tabs>
        <w:kinsoku/>
        <w:wordWrap/>
        <w:overflowPunct/>
        <w:topLinePunct w:val="0"/>
        <w:autoSpaceDE/>
        <w:autoSpaceDN/>
        <w:bidi w:val="0"/>
        <w:adjustRightInd w:val="0"/>
        <w:snapToGrid/>
        <w:spacing w:before="79" w:beforeLines="25" w:after="79" w:afterLines="25"/>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_Toc29731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lang w:val="en-US" w:eastAsia="zh-CN"/>
        </w:rPr>
        <w:t>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_Toc29731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2A4AD69">
      <w:pPr>
        <w:pStyle w:val="20"/>
        <w:keepNext w:val="0"/>
        <w:keepLines w:val="0"/>
        <w:pageBreakBefore w:val="0"/>
        <w:widowControl w:val="0"/>
        <w:tabs>
          <w:tab w:val="right" w:leader="dot" w:pos="9072"/>
        </w:tabs>
        <w:kinsoku/>
        <w:wordWrap/>
        <w:overflowPunct/>
        <w:topLinePunct w:val="0"/>
        <w:autoSpaceDE/>
        <w:autoSpaceDN/>
        <w:bidi w:val="0"/>
        <w:adjustRightInd w:val="0"/>
        <w:snapToGrid/>
        <w:spacing w:before="79" w:beforeLines="25" w:after="79" w:afterLines="25"/>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_Toc1396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rPr>
        <w:t>试验方法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7E6EECF">
      <w:pPr>
        <w:pStyle w:val="20"/>
        <w:keepNext w:val="0"/>
        <w:keepLines w:val="0"/>
        <w:pageBreakBefore w:val="0"/>
        <w:widowControl w:val="0"/>
        <w:tabs>
          <w:tab w:val="right" w:leader="dot" w:pos="9072"/>
        </w:tabs>
        <w:kinsoku/>
        <w:wordWrap/>
        <w:overflowPunct/>
        <w:topLinePunct w:val="0"/>
        <w:autoSpaceDE/>
        <w:autoSpaceDN/>
        <w:bidi w:val="0"/>
        <w:adjustRightInd w:val="0"/>
        <w:snapToGrid/>
        <w:spacing w:before="79" w:beforeLines="25" w:after="79" w:afterLines="25"/>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_Toc19136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rPr>
        <w:t>检验规则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_Toc19136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588D28E2">
      <w:pPr>
        <w:pStyle w:val="20"/>
        <w:keepNext w:val="0"/>
        <w:keepLines w:val="0"/>
        <w:pageBreakBefore w:val="0"/>
        <w:widowControl w:val="0"/>
        <w:tabs>
          <w:tab w:val="right" w:leader="dot" w:pos="9072"/>
        </w:tabs>
        <w:kinsoku/>
        <w:wordWrap/>
        <w:overflowPunct/>
        <w:topLinePunct w:val="0"/>
        <w:autoSpaceDE/>
        <w:autoSpaceDN/>
        <w:bidi w:val="0"/>
        <w:adjustRightInd w:val="0"/>
        <w:snapToGrid/>
        <w:spacing w:before="79" w:beforeLines="25" w:after="79" w:afterLines="25"/>
        <w:textAlignment w:val="auto"/>
      </w:pPr>
      <w:r>
        <w:rPr>
          <w:rFonts w:hint="eastAsia" w:ascii="宋体" w:hAnsi="宋体" w:eastAsia="宋体" w:cs="宋体"/>
        </w:rPr>
        <w:fldChar w:fldCharType="begin"/>
      </w:r>
      <w:r>
        <w:rPr>
          <w:rFonts w:hint="eastAsia" w:ascii="宋体" w:hAnsi="宋体" w:eastAsia="宋体" w:cs="宋体"/>
        </w:rPr>
        <w:instrText xml:space="preserve"> HYPERLINK \l _Toc15096 </w:instrText>
      </w:r>
      <w:r>
        <w:rPr>
          <w:rFonts w:hint="eastAsia" w:ascii="宋体" w:hAnsi="宋体" w:eastAsia="宋体" w:cs="宋体"/>
        </w:rPr>
        <w:fldChar w:fldCharType="separate"/>
      </w:r>
      <w:r>
        <w:rPr>
          <w:rFonts w:hint="eastAsia" w:ascii="宋体" w:hAnsi="宋体" w:eastAsia="宋体" w:cs="宋体"/>
          <w:i w:val="0"/>
        </w:rPr>
        <w:t xml:space="preserve">6 </w:t>
      </w:r>
      <w:r>
        <w:rPr>
          <w:rFonts w:hint="eastAsia" w:ascii="宋体" w:hAnsi="宋体" w:eastAsia="宋体" w:cs="宋体"/>
        </w:rPr>
        <w:t>标志、包装、运输和贮存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_Toc15096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100089D0">
      <w:pPr>
        <w:pStyle w:val="25"/>
        <w:keepNext w:val="0"/>
        <w:keepLines w:val="0"/>
        <w:pageBreakBefore w:val="0"/>
        <w:widowControl w:val="0"/>
        <w:tabs>
          <w:tab w:val="right" w:leader="dot" w:pos="9072"/>
          <w:tab w:val="clear" w:pos="9344"/>
        </w:tabs>
        <w:kinsoku/>
        <w:wordWrap/>
        <w:overflowPunct/>
        <w:topLinePunct w:val="0"/>
        <w:autoSpaceDE/>
        <w:autoSpaceDN/>
        <w:bidi w:val="0"/>
        <w:adjustRightInd w:val="0"/>
        <w:snapToGrid/>
        <w:ind w:left="0" w:firstLine="420" w:firstLineChars="200"/>
        <w:textAlignment w:val="auto"/>
      </w:pPr>
    </w:p>
    <w:p w14:paraId="6368A662">
      <w:pPr>
        <w:pStyle w:val="93"/>
        <w:spacing w:before="0" w:after="0" w:afterLines="0" w:line="400" w:lineRule="atLeast"/>
        <w:rPr>
          <w:rFonts w:ascii="宋体" w:hAnsi="宋体" w:eastAsia="宋体" w:cs="宋体"/>
          <w:sz w:val="21"/>
        </w:rPr>
        <w:sectPr>
          <w:headerReference r:id="rId8" w:type="default"/>
          <w:footerReference r:id="rId10" w:type="default"/>
          <w:headerReference r:id="rId9" w:type="even"/>
          <w:footerReference r:id="rId11" w:type="even"/>
          <w:pgSz w:w="11906" w:h="16838"/>
          <w:pgMar w:top="1417" w:right="1134" w:bottom="1134" w:left="1417" w:header="1418" w:footer="1134" w:gutter="283"/>
          <w:pgNumType w:fmt="decimal" w:start="1"/>
          <w:cols w:space="0" w:num="1"/>
          <w:formProt w:val="0"/>
          <w:docGrid w:type="lines" w:linePitch="312" w:charSpace="0"/>
        </w:sectPr>
      </w:pPr>
      <w:r>
        <w:rPr>
          <w:rFonts w:hint="eastAsia" w:ascii="宋体" w:hAnsi="宋体" w:eastAsia="宋体" w:cs="宋体"/>
        </w:rPr>
        <w:fldChar w:fldCharType="end"/>
      </w:r>
    </w:p>
    <w:bookmarkEnd w:id="17"/>
    <w:p w14:paraId="4CF18C02">
      <w:pPr>
        <w:pStyle w:val="91"/>
        <w:spacing w:before="850" w:after="680" w:afterLines="0"/>
        <w:ind w:left="0" w:firstLine="0"/>
      </w:pPr>
      <w:bookmarkStart w:id="18" w:name="_Toc27961"/>
      <w:bookmarkStart w:id="19" w:name="_Toc15252"/>
      <w:bookmarkStart w:id="20" w:name="BookMark2"/>
    </w:p>
    <w:p w14:paraId="32B00A13">
      <w:pPr>
        <w:pStyle w:val="91"/>
        <w:spacing w:before="850" w:after="680" w:afterLines="0"/>
        <w:ind w:left="0" w:firstLine="0"/>
      </w:pPr>
    </w:p>
    <w:p w14:paraId="2F08644C">
      <w:pPr>
        <w:pStyle w:val="91"/>
        <w:spacing w:before="850" w:after="680" w:afterLines="0"/>
        <w:ind w:left="0" w:firstLine="0"/>
      </w:pPr>
    </w:p>
    <w:p w14:paraId="6A445E7A">
      <w:pPr>
        <w:pStyle w:val="91"/>
        <w:spacing w:before="850" w:after="680" w:afterLines="0"/>
        <w:ind w:left="0" w:firstLine="0"/>
      </w:pPr>
    </w:p>
    <w:p w14:paraId="0C3776C8">
      <w:pPr>
        <w:pStyle w:val="91"/>
        <w:spacing w:before="850" w:after="680" w:afterLines="0"/>
        <w:ind w:left="0" w:firstLine="0"/>
      </w:pPr>
    </w:p>
    <w:p w14:paraId="2003D16A">
      <w:pPr>
        <w:pStyle w:val="91"/>
        <w:spacing w:before="850" w:after="680" w:afterLines="0"/>
        <w:ind w:left="0" w:firstLine="0"/>
      </w:pPr>
    </w:p>
    <w:p w14:paraId="4AF476C8">
      <w:pPr>
        <w:pStyle w:val="91"/>
        <w:spacing w:before="850" w:after="680" w:afterLines="0"/>
        <w:ind w:left="0" w:firstLine="0"/>
      </w:pPr>
    </w:p>
    <w:p w14:paraId="7B600C2D">
      <w:pPr>
        <w:pStyle w:val="91"/>
        <w:spacing w:before="850" w:after="680" w:afterLines="0"/>
        <w:ind w:left="0" w:firstLine="0"/>
      </w:pPr>
    </w:p>
    <w:p w14:paraId="0AD23226">
      <w:pPr>
        <w:pStyle w:val="91"/>
        <w:spacing w:before="850" w:after="680" w:afterLines="0"/>
        <w:ind w:left="0" w:firstLine="0"/>
      </w:pPr>
    </w:p>
    <w:p w14:paraId="70AD77F8">
      <w:pPr>
        <w:pStyle w:val="91"/>
        <w:spacing w:before="850" w:after="680" w:afterLines="0"/>
        <w:ind w:left="0" w:firstLine="0"/>
        <w:sectPr>
          <w:footerReference r:id="rId12" w:type="default"/>
          <w:footerReference r:id="rId13" w:type="even"/>
          <w:pgSz w:w="11906" w:h="16838"/>
          <w:pgMar w:top="1417" w:right="1134" w:bottom="1134" w:left="1417" w:header="1418" w:footer="1134" w:gutter="283"/>
          <w:pgNumType w:fmt="decimal"/>
          <w:cols w:space="0" w:num="1"/>
          <w:formProt w:val="0"/>
          <w:docGrid w:type="lines" w:linePitch="312" w:charSpace="0"/>
        </w:sectPr>
      </w:pPr>
    </w:p>
    <w:p w14:paraId="28E7C2D4">
      <w:pPr>
        <w:pStyle w:val="91"/>
        <w:keepNext w:val="0"/>
        <w:keepLines w:val="0"/>
        <w:pageBreakBefore w:val="0"/>
        <w:widowControl/>
        <w:kinsoku/>
        <w:wordWrap/>
        <w:overflowPunct/>
        <w:topLinePunct w:val="0"/>
        <w:autoSpaceDE/>
        <w:autoSpaceDN/>
        <w:bidi w:val="0"/>
        <w:adjustRightInd/>
        <w:snapToGrid/>
        <w:spacing w:before="0" w:after="680" w:afterLines="0"/>
        <w:ind w:left="0" w:firstLine="0"/>
        <w:textAlignment w:val="auto"/>
      </w:pPr>
      <w:r>
        <w:rPr>
          <w:spacing w:val="320"/>
        </w:rPr>
        <w:t>前</w:t>
      </w:r>
      <w:r>
        <w:t>言</w:t>
      </w:r>
      <w:bookmarkEnd w:id="18"/>
      <w:bookmarkEnd w:id="19"/>
    </w:p>
    <w:p w14:paraId="28FCEF34">
      <w:pPr>
        <w:pStyle w:val="58"/>
        <w:keepNext w:val="0"/>
        <w:keepLines w:val="0"/>
        <w:pageBreakBefore w:val="0"/>
        <w:widowControl/>
        <w:kinsoku/>
        <w:wordWrap/>
        <w:overflowPunct/>
        <w:topLinePunct w:val="0"/>
        <w:autoSpaceDE w:val="0"/>
        <w:autoSpaceDN w:val="0"/>
        <w:bidi w:val="0"/>
        <w:adjustRightInd/>
        <w:snapToGrid/>
        <w:spacing w:line="360" w:lineRule="auto"/>
        <w:ind w:firstLine="420"/>
        <w:jc w:val="left"/>
        <w:textAlignment w:val="auto"/>
        <w:rPr>
          <w:rFonts w:hint="default" w:ascii="Times New Roman" w:hAnsi="Times New Roman" w:cs="Times New Roman"/>
          <w:color w:val="auto"/>
        </w:rPr>
      </w:pPr>
      <w:r>
        <w:rPr>
          <w:rFonts w:hint="default" w:ascii="Times New Roman" w:hAnsi="Times New Roman" w:cs="Times New Roman"/>
          <w:color w:val="auto"/>
        </w:rPr>
        <w:t>本文件按照GB/T 1.1-2020《标准化工作导则第1部分：标准化文件的结构和起草规则》的规定起草。</w:t>
      </w:r>
    </w:p>
    <w:p w14:paraId="085AA84C">
      <w:pPr>
        <w:pStyle w:val="58"/>
        <w:keepNext w:val="0"/>
        <w:keepLines w:val="0"/>
        <w:pageBreakBefore w:val="0"/>
        <w:widowControl/>
        <w:kinsoku/>
        <w:wordWrap/>
        <w:overflowPunct/>
        <w:topLinePunct w:val="0"/>
        <w:autoSpaceDE w:val="0"/>
        <w:autoSpaceDN w:val="0"/>
        <w:bidi w:val="0"/>
        <w:adjustRightInd/>
        <w:snapToGrid/>
        <w:spacing w:line="360" w:lineRule="auto"/>
        <w:ind w:firstLine="420"/>
        <w:jc w:val="left"/>
        <w:textAlignment w:val="auto"/>
        <w:rPr>
          <w:rFonts w:hint="default" w:ascii="Times New Roman" w:hAnsi="Times New Roman" w:cs="Times New Roman"/>
          <w:color w:val="auto"/>
        </w:rPr>
      </w:pPr>
      <w:r>
        <w:rPr>
          <w:rFonts w:hint="default" w:ascii="Times New Roman" w:hAnsi="Times New Roman" w:cs="Times New Roman"/>
          <w:color w:val="auto"/>
        </w:rPr>
        <w:t>本文件由河北业之源新材料股份有限公司提出。</w:t>
      </w:r>
    </w:p>
    <w:p w14:paraId="7B08420B">
      <w:pPr>
        <w:pStyle w:val="58"/>
        <w:keepNext w:val="0"/>
        <w:keepLines w:val="0"/>
        <w:pageBreakBefore w:val="0"/>
        <w:widowControl/>
        <w:kinsoku/>
        <w:wordWrap/>
        <w:overflowPunct/>
        <w:topLinePunct w:val="0"/>
        <w:autoSpaceDE w:val="0"/>
        <w:autoSpaceDN w:val="0"/>
        <w:bidi w:val="0"/>
        <w:adjustRightInd/>
        <w:snapToGrid/>
        <w:spacing w:line="360" w:lineRule="auto"/>
        <w:ind w:firstLine="420"/>
        <w:jc w:val="left"/>
        <w:textAlignment w:val="auto"/>
        <w:rPr>
          <w:rFonts w:hint="default" w:ascii="Times New Roman" w:hAnsi="Times New Roman" w:cs="Times New Roman"/>
          <w:color w:val="auto"/>
        </w:rPr>
      </w:pPr>
      <w:r>
        <w:rPr>
          <w:rFonts w:hint="default" w:ascii="Times New Roman" w:hAnsi="Times New Roman" w:cs="Times New Roman"/>
          <w:color w:val="auto"/>
        </w:rPr>
        <w:t>本文件由中国纤维素行业协会标准化技术</w:t>
      </w:r>
      <w:r>
        <w:rPr>
          <w:rFonts w:hint="eastAsia" w:ascii="Times New Roman" w:cs="Times New Roman"/>
          <w:color w:val="auto"/>
          <w:lang w:val="en-US" w:eastAsia="zh-CN"/>
        </w:rPr>
        <w:t>工作</w:t>
      </w:r>
      <w:r>
        <w:rPr>
          <w:rFonts w:hint="default" w:ascii="Times New Roman" w:hAnsi="Times New Roman" w:cs="Times New Roman"/>
          <w:color w:val="auto"/>
        </w:rPr>
        <w:t>委员会归口。</w:t>
      </w:r>
    </w:p>
    <w:p w14:paraId="2C7712FC">
      <w:pPr>
        <w:pStyle w:val="58"/>
        <w:keepNext w:val="0"/>
        <w:keepLines w:val="0"/>
        <w:pageBreakBefore w:val="0"/>
        <w:widowControl/>
        <w:kinsoku/>
        <w:wordWrap/>
        <w:overflowPunct/>
        <w:topLinePunct w:val="0"/>
        <w:autoSpaceDE w:val="0"/>
        <w:autoSpaceDN w:val="0"/>
        <w:bidi w:val="0"/>
        <w:adjustRightInd/>
        <w:snapToGrid/>
        <w:spacing w:line="360" w:lineRule="auto"/>
        <w:ind w:firstLine="420"/>
        <w:jc w:val="left"/>
        <w:textAlignment w:val="auto"/>
        <w:rPr>
          <w:rFonts w:hint="default" w:ascii="Times New Roman" w:hAnsi="Times New Roman" w:cs="Times New Roman"/>
          <w:color w:val="auto"/>
        </w:rPr>
      </w:pPr>
      <w:r>
        <w:rPr>
          <w:rFonts w:hint="default" w:ascii="Times New Roman" w:hAnsi="Times New Roman" w:cs="Times New Roman"/>
          <w:color w:val="auto"/>
        </w:rPr>
        <w:t>请注意本文件的某些内容可能涉及专利。本文件的发布机构不承担识别专利的责任。</w:t>
      </w:r>
    </w:p>
    <w:p w14:paraId="302AF68B">
      <w:pPr>
        <w:pStyle w:val="58"/>
        <w:keepNext w:val="0"/>
        <w:keepLines w:val="0"/>
        <w:pageBreakBefore w:val="0"/>
        <w:widowControl/>
        <w:kinsoku/>
        <w:wordWrap/>
        <w:overflowPunct/>
        <w:topLinePunct w:val="0"/>
        <w:autoSpaceDE w:val="0"/>
        <w:autoSpaceDN w:val="0"/>
        <w:bidi w:val="0"/>
        <w:adjustRightInd/>
        <w:snapToGrid/>
        <w:spacing w:line="360" w:lineRule="auto"/>
        <w:ind w:firstLine="420"/>
        <w:jc w:val="left"/>
        <w:textAlignment w:val="auto"/>
        <w:rPr>
          <w:rFonts w:hint="eastAsia" w:ascii="Times New Roman" w:hAnsi="Times New Roman" w:eastAsia="宋体" w:cs="Times New Roman"/>
          <w:color w:val="auto"/>
          <w:lang w:eastAsia="zh-CN"/>
        </w:rPr>
      </w:pPr>
      <w:r>
        <w:rPr>
          <w:rFonts w:hint="default" w:ascii="Times New Roman" w:hAnsi="Times New Roman" w:cs="Times New Roman"/>
          <w:color w:val="auto"/>
        </w:rPr>
        <w:t>本文件起草单位：河北业之源新材料股份有限公司、鹰特化工（石家庄）有限公司、中国染料工业协会纺织印染助剂专业委员会、佛山市富实新高分子纤维有限公司、重庆力宏精细化工有限公司、上海长光企业发展有限公司、南通派特尼纺织科技有限公司、江西远达纺织品有限公司</w:t>
      </w:r>
      <w:r>
        <w:rPr>
          <w:rFonts w:hint="eastAsia" w:ascii="Times New Roman" w:cs="Times New Roman"/>
          <w:color w:val="auto"/>
          <w:lang w:eastAsia="zh-CN"/>
        </w:rPr>
        <w:t>。</w:t>
      </w:r>
    </w:p>
    <w:p w14:paraId="4D2E785E">
      <w:pPr>
        <w:pStyle w:val="58"/>
        <w:keepNext w:val="0"/>
        <w:keepLines w:val="0"/>
        <w:pageBreakBefore w:val="0"/>
        <w:widowControl/>
        <w:kinsoku/>
        <w:wordWrap/>
        <w:overflowPunct/>
        <w:topLinePunct w:val="0"/>
        <w:autoSpaceDE w:val="0"/>
        <w:autoSpaceDN w:val="0"/>
        <w:bidi w:val="0"/>
        <w:adjustRightInd/>
        <w:snapToGrid/>
        <w:spacing w:line="360" w:lineRule="auto"/>
        <w:ind w:firstLine="420"/>
        <w:jc w:val="left"/>
        <w:textAlignment w:val="auto"/>
        <w:rPr>
          <w:rFonts w:hint="default" w:ascii="Times New Roman" w:hAnsi="Times New Roman" w:cs="Times New Roman"/>
          <w:color w:val="auto"/>
        </w:rPr>
      </w:pPr>
      <w:r>
        <w:rPr>
          <w:rFonts w:hint="default" w:ascii="Times New Roman" w:hAnsi="Times New Roman" w:cs="Times New Roman"/>
          <w:color w:val="auto"/>
        </w:rPr>
        <w:t>本文件主要起草人：</w:t>
      </w:r>
    </w:p>
    <w:p w14:paraId="654B417C">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color w:val="auto"/>
        </w:rPr>
      </w:pPr>
    </w:p>
    <w:p w14:paraId="309D92C4">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本文件首次发布</w:t>
      </w:r>
      <w:r>
        <w:rPr>
          <w:rFonts w:hint="default" w:ascii="Times New Roman" w:hAnsi="Times New Roman" w:cs="Times New Roman"/>
          <w:color w:val="auto"/>
          <w:lang w:eastAsia="zh-CN"/>
        </w:rPr>
        <w:t>。</w:t>
      </w:r>
    </w:p>
    <w:p w14:paraId="281434CF">
      <w:pPr>
        <w:pStyle w:val="58"/>
        <w:ind w:firstLine="420"/>
      </w:pPr>
    </w:p>
    <w:p w14:paraId="2A3AA73E">
      <w:pPr>
        <w:pStyle w:val="58"/>
        <w:ind w:firstLine="420"/>
      </w:pPr>
    </w:p>
    <w:p w14:paraId="2982FF6B">
      <w:pPr>
        <w:pStyle w:val="58"/>
        <w:ind w:firstLine="420"/>
        <w:sectPr>
          <w:footerReference r:id="rId14" w:type="default"/>
          <w:footerReference r:id="rId15" w:type="even"/>
          <w:pgSz w:w="11906" w:h="16838"/>
          <w:pgMar w:top="1417" w:right="1134" w:bottom="1134" w:left="1417" w:header="1418" w:footer="1134" w:gutter="283"/>
          <w:pgNumType w:fmt="decimal"/>
          <w:cols w:space="0" w:num="1"/>
          <w:formProt w:val="0"/>
          <w:docGrid w:type="lines" w:linePitch="312" w:charSpace="0"/>
        </w:sectPr>
      </w:pPr>
    </w:p>
    <w:bookmarkEnd w:id="20"/>
    <w:p w14:paraId="46609C4A">
      <w:pPr>
        <w:spacing w:line="20" w:lineRule="exact"/>
        <w:jc w:val="center"/>
        <w:rPr>
          <w:rFonts w:ascii="黑体" w:hAnsi="黑体" w:eastAsia="黑体"/>
          <w:sz w:val="32"/>
          <w:szCs w:val="32"/>
        </w:rPr>
      </w:pPr>
      <w:bookmarkStart w:id="21" w:name="BookMark4"/>
    </w:p>
    <w:p w14:paraId="03589F93">
      <w:pPr>
        <w:spacing w:line="20" w:lineRule="exact"/>
        <w:jc w:val="center"/>
        <w:rPr>
          <w:rFonts w:ascii="黑体" w:hAnsi="黑体" w:eastAsia="黑体"/>
          <w:sz w:val="32"/>
          <w:szCs w:val="32"/>
        </w:rPr>
      </w:pPr>
    </w:p>
    <w:p w14:paraId="320B0E6F">
      <w:pPr>
        <w:pStyle w:val="179"/>
        <w:spacing w:before="850" w:after="680" w:line="240" w:lineRule="auto"/>
        <w:rPr>
          <w:rFonts w:hint="eastAsia"/>
        </w:rPr>
      </w:pPr>
      <w:bookmarkStart w:id="22" w:name="NEW_STAND_NAME"/>
    </w:p>
    <w:p w14:paraId="47640763">
      <w:pPr>
        <w:pStyle w:val="179"/>
        <w:spacing w:before="850" w:after="680" w:line="240" w:lineRule="auto"/>
        <w:rPr>
          <w:rFonts w:hint="eastAsia"/>
        </w:rPr>
      </w:pPr>
    </w:p>
    <w:p w14:paraId="79FBC8DA">
      <w:pPr>
        <w:pStyle w:val="179"/>
        <w:spacing w:before="850" w:after="680" w:line="240" w:lineRule="auto"/>
        <w:rPr>
          <w:rFonts w:hint="eastAsia"/>
        </w:rPr>
      </w:pPr>
    </w:p>
    <w:p w14:paraId="25D76C84">
      <w:pPr>
        <w:pStyle w:val="179"/>
        <w:spacing w:before="850" w:after="680" w:line="240" w:lineRule="auto"/>
        <w:rPr>
          <w:rFonts w:hint="eastAsia"/>
        </w:rPr>
      </w:pPr>
    </w:p>
    <w:p w14:paraId="1DC32B0C">
      <w:pPr>
        <w:pStyle w:val="179"/>
        <w:spacing w:before="850" w:after="680" w:line="240" w:lineRule="auto"/>
        <w:rPr>
          <w:rFonts w:hint="eastAsia"/>
        </w:rPr>
      </w:pPr>
    </w:p>
    <w:p w14:paraId="5CF426F1">
      <w:pPr>
        <w:pStyle w:val="179"/>
        <w:spacing w:before="850" w:after="680" w:line="240" w:lineRule="auto"/>
        <w:rPr>
          <w:rFonts w:hint="eastAsia"/>
        </w:rPr>
      </w:pPr>
    </w:p>
    <w:p w14:paraId="3B59B556">
      <w:pPr>
        <w:pStyle w:val="179"/>
        <w:spacing w:before="850" w:after="680" w:line="240" w:lineRule="auto"/>
        <w:rPr>
          <w:rFonts w:hint="eastAsia"/>
        </w:rPr>
      </w:pPr>
    </w:p>
    <w:p w14:paraId="63D3C633">
      <w:pPr>
        <w:pStyle w:val="179"/>
        <w:spacing w:before="850" w:after="680" w:line="240" w:lineRule="auto"/>
        <w:rPr>
          <w:rFonts w:hint="eastAsia"/>
        </w:rPr>
      </w:pPr>
    </w:p>
    <w:p w14:paraId="087FDC23">
      <w:pPr>
        <w:pStyle w:val="179"/>
        <w:spacing w:before="850" w:after="680" w:line="240" w:lineRule="auto"/>
        <w:rPr>
          <w:rFonts w:hint="eastAsia"/>
        </w:rPr>
      </w:pPr>
    </w:p>
    <w:p w14:paraId="6A4F40AF">
      <w:pPr>
        <w:pStyle w:val="179"/>
        <w:spacing w:before="850" w:after="680" w:line="240" w:lineRule="auto"/>
        <w:rPr>
          <w:rFonts w:hint="eastAsia"/>
        </w:rPr>
      </w:pPr>
    </w:p>
    <w:p w14:paraId="3505AF65">
      <w:pPr>
        <w:pStyle w:val="179"/>
        <w:spacing w:before="850" w:after="680" w:line="240" w:lineRule="auto"/>
        <w:rPr>
          <w:rFonts w:hint="eastAsia"/>
        </w:rPr>
        <w:sectPr>
          <w:headerReference r:id="rId16" w:type="default"/>
          <w:footerReference r:id="rId18" w:type="default"/>
          <w:headerReference r:id="rId17" w:type="even"/>
          <w:footerReference r:id="rId19" w:type="even"/>
          <w:pgSz w:w="11906" w:h="16838"/>
          <w:pgMar w:top="1417" w:right="1134" w:bottom="1134" w:left="1417" w:header="1418" w:footer="1134" w:gutter="283"/>
          <w:pgNumType w:fmt="decimal" w:start="1"/>
          <w:cols w:space="0" w:num="1"/>
          <w:formProt w:val="0"/>
          <w:docGrid w:linePitch="312" w:charSpace="0"/>
        </w:sectPr>
      </w:pPr>
    </w:p>
    <w:p w14:paraId="79EE71F6">
      <w:pPr>
        <w:pStyle w:val="179"/>
        <w:keepNext w:val="0"/>
        <w:keepLines w:val="0"/>
        <w:pageBreakBefore w:val="0"/>
        <w:widowControl/>
        <w:kinsoku/>
        <w:wordWrap/>
        <w:overflowPunct/>
        <w:topLinePunct w:val="0"/>
        <w:autoSpaceDE/>
        <w:autoSpaceDN/>
        <w:bidi w:val="0"/>
        <w:adjustRightInd/>
        <w:snapToGrid/>
        <w:spacing w:before="0" w:after="680" w:line="240" w:lineRule="auto"/>
        <w:textAlignment w:val="auto"/>
      </w:pPr>
      <w:r>
        <w:rPr>
          <w:rFonts w:hint="eastAsia"/>
        </w:rPr>
        <w:t>印染添加剂  羧甲基纤维素钠规范</w:t>
      </w:r>
    </w:p>
    <w:bookmarkEnd w:id="22"/>
    <w:p w14:paraId="4B96E6F9">
      <w:pPr>
        <w:pStyle w:val="106"/>
        <w:keepNext w:val="0"/>
        <w:keepLines w:val="0"/>
        <w:pageBreakBefore w:val="0"/>
        <w:kinsoku/>
        <w:wordWrap/>
        <w:overflowPunct/>
        <w:topLinePunct w:val="0"/>
        <w:bidi w:val="0"/>
        <w:snapToGrid/>
        <w:spacing w:before="240" w:after="240" w:line="360" w:lineRule="auto"/>
        <w:textAlignment w:val="auto"/>
      </w:pPr>
      <w:bookmarkStart w:id="23" w:name="_Toc17233325"/>
      <w:bookmarkStart w:id="24" w:name="_Toc30624"/>
      <w:bookmarkStart w:id="25" w:name="_Toc26718930"/>
      <w:bookmarkStart w:id="26" w:name="_Toc26986530"/>
      <w:bookmarkStart w:id="27" w:name="_Toc12020"/>
      <w:bookmarkStart w:id="28" w:name="_Toc26986771"/>
      <w:bookmarkStart w:id="29" w:name="_Toc24884211"/>
      <w:bookmarkStart w:id="30" w:name="_Toc17233333"/>
      <w:bookmarkStart w:id="31" w:name="_Toc24884218"/>
      <w:bookmarkStart w:id="32" w:name="_Toc26648465"/>
      <w:bookmarkStart w:id="33" w:name="_Toc97192964"/>
      <w:r>
        <w:rPr>
          <w:rFonts w:hint="eastAsia"/>
        </w:rPr>
        <w:t>范围</w:t>
      </w:r>
      <w:bookmarkEnd w:id="23"/>
      <w:bookmarkEnd w:id="24"/>
      <w:bookmarkEnd w:id="25"/>
      <w:bookmarkEnd w:id="26"/>
      <w:bookmarkEnd w:id="27"/>
      <w:bookmarkEnd w:id="28"/>
      <w:bookmarkEnd w:id="29"/>
      <w:bookmarkEnd w:id="30"/>
      <w:bookmarkEnd w:id="31"/>
      <w:bookmarkEnd w:id="32"/>
      <w:bookmarkEnd w:id="33"/>
    </w:p>
    <w:p w14:paraId="3BC9438D">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rPr>
      </w:pPr>
      <w:bookmarkStart w:id="34" w:name="_Toc17233326"/>
      <w:bookmarkStart w:id="35" w:name="_Toc24884212"/>
      <w:bookmarkStart w:id="36" w:name="_Toc24884219"/>
      <w:bookmarkStart w:id="37" w:name="_Toc26648466"/>
      <w:bookmarkStart w:id="38" w:name="_Toc17233334"/>
      <w:r>
        <w:rPr>
          <w:rFonts w:hint="eastAsia"/>
        </w:rPr>
        <w:t>本文件规定了印染添加剂羧甲基纤维素钠的技术要求、试验方法、检验规则以及标志、包装、运输和贮存。</w:t>
      </w:r>
    </w:p>
    <w:p w14:paraId="4A3D88A0">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pPr>
      <w:r>
        <w:rPr>
          <w:rFonts w:hint="eastAsia"/>
        </w:rPr>
        <w:t xml:space="preserve">本文件适用于以印染用羧甲基纤维素钠为基本原料，不添加或添加无水硫酸钠 </w:t>
      </w:r>
      <w:r>
        <w:rPr>
          <w:rFonts w:hint="eastAsia"/>
          <w:lang w:eastAsia="zh-CN"/>
        </w:rPr>
        <w:t>（</w:t>
      </w:r>
      <w:r>
        <w:rPr>
          <w:rFonts w:hint="eastAsia"/>
        </w:rPr>
        <w:t>元明粉</w:t>
      </w:r>
      <w:r>
        <w:rPr>
          <w:rFonts w:hint="eastAsia"/>
          <w:lang w:eastAsia="zh-CN"/>
        </w:rPr>
        <w:t>）</w:t>
      </w:r>
      <w:r>
        <w:rPr>
          <w:rFonts w:hint="eastAsia"/>
        </w:rPr>
        <w:t xml:space="preserve"> 、磷酸盐等无机盐、以及高分子有机物、海藻酸钠，复配制得的印染添加剂羧甲基纤维素钠。</w:t>
      </w:r>
    </w:p>
    <w:p w14:paraId="35AF40C3">
      <w:pPr>
        <w:pStyle w:val="106"/>
        <w:keepNext w:val="0"/>
        <w:keepLines w:val="0"/>
        <w:pageBreakBefore w:val="0"/>
        <w:kinsoku/>
        <w:wordWrap/>
        <w:overflowPunct/>
        <w:topLinePunct w:val="0"/>
        <w:bidi w:val="0"/>
        <w:snapToGrid/>
        <w:spacing w:before="240" w:after="240" w:line="360" w:lineRule="auto"/>
        <w:textAlignment w:val="auto"/>
      </w:pPr>
      <w:bookmarkStart w:id="39" w:name="_Toc26718931"/>
      <w:bookmarkStart w:id="40" w:name="_Toc6121"/>
      <w:bookmarkStart w:id="41" w:name="_Toc26986531"/>
      <w:bookmarkStart w:id="42" w:name="_Toc24100"/>
      <w:bookmarkStart w:id="43" w:name="_Toc97192965"/>
      <w:bookmarkStart w:id="44" w:name="_Toc26986772"/>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4631CBD5E2444F9DA136D8555CEBF58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color w:val="auto"/>
        </w:rPr>
      </w:sdtEndPr>
      <w:sdtContent>
        <w:p w14:paraId="1F543C21">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color w:val="auto"/>
            </w:rPr>
          </w:pPr>
          <w:r>
            <w:rPr>
              <w:rFonts w:hint="default" w:ascii="Times New Roman" w:hAnsi="Times New Roman" w:cs="Times New Roman"/>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14B9AE">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color w:val="auto"/>
        </w:rPr>
      </w:pPr>
      <w:bookmarkStart w:id="45" w:name="_Toc4801"/>
      <w:bookmarkStart w:id="46" w:name="_Toc97192966"/>
      <w:r>
        <w:rPr>
          <w:rFonts w:hint="default" w:ascii="Times New Roman" w:hAnsi="Times New Roman" w:cs="Times New Roman"/>
          <w:color w:val="auto"/>
        </w:rPr>
        <w:t>GB/T 191</w:t>
      </w:r>
      <w:r>
        <w:rPr>
          <w:rFonts w:hint="eastAsia" w:ascii="Times New Roman" w:cs="Times New Roman"/>
          <w:color w:val="auto"/>
          <w:lang w:val="en-US" w:eastAsia="zh-CN"/>
        </w:rPr>
        <w:t xml:space="preserve"> </w:t>
      </w:r>
      <w:r>
        <w:rPr>
          <w:rFonts w:hint="default" w:ascii="Times New Roman" w:hAnsi="Times New Roman" w:cs="Times New Roman"/>
          <w:color w:val="auto"/>
        </w:rPr>
        <w:t>包装储运图示标志</w:t>
      </w:r>
    </w:p>
    <w:p w14:paraId="06430C2A">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color w:val="auto"/>
        </w:rPr>
      </w:pPr>
      <w:r>
        <w:rPr>
          <w:rFonts w:hint="default" w:ascii="Times New Roman" w:hAnsi="Times New Roman" w:cs="Times New Roman"/>
          <w:color w:val="auto"/>
        </w:rPr>
        <w:t>GB/T 601</w:t>
      </w:r>
      <w:r>
        <w:rPr>
          <w:rFonts w:hint="eastAsia" w:ascii="Times New Roman" w:cs="Times New Roman"/>
          <w:color w:val="auto"/>
          <w:lang w:val="en-US" w:eastAsia="zh-CN"/>
        </w:rPr>
        <w:t xml:space="preserve"> </w:t>
      </w:r>
      <w:r>
        <w:rPr>
          <w:rFonts w:hint="default" w:ascii="Times New Roman" w:hAnsi="Times New Roman" w:cs="Times New Roman"/>
          <w:color w:val="auto"/>
        </w:rPr>
        <w:t>化学试剂标准滴定溶液的制备</w:t>
      </w:r>
    </w:p>
    <w:p w14:paraId="670CFAD4">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color w:val="auto"/>
        </w:rPr>
      </w:pPr>
      <w:r>
        <w:rPr>
          <w:rFonts w:hint="default" w:ascii="Times New Roman" w:hAnsi="Times New Roman" w:cs="Times New Roman"/>
          <w:color w:val="auto"/>
        </w:rPr>
        <w:t>GB/T 602 化学试剂杂质测定用标准溶液的制备</w:t>
      </w:r>
    </w:p>
    <w:p w14:paraId="1FE4A786">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color w:val="auto"/>
        </w:rPr>
      </w:pPr>
      <w:r>
        <w:rPr>
          <w:rFonts w:hint="default" w:ascii="Times New Roman" w:hAnsi="Times New Roman" w:cs="Times New Roman"/>
          <w:color w:val="auto"/>
        </w:rPr>
        <w:t>GB/T</w:t>
      </w:r>
      <w:r>
        <w:rPr>
          <w:rFonts w:hint="eastAsia" w:ascii="Times New Roman" w:cs="Times New Roman"/>
          <w:color w:val="auto"/>
          <w:lang w:val="en-US" w:eastAsia="zh-CN"/>
        </w:rPr>
        <w:t xml:space="preserve"> </w:t>
      </w:r>
      <w:r>
        <w:rPr>
          <w:rFonts w:hint="default" w:ascii="Times New Roman" w:hAnsi="Times New Roman" w:cs="Times New Roman"/>
          <w:color w:val="auto"/>
        </w:rPr>
        <w:t>603 化学试剂试验方法中所用制剂、制品的制备</w:t>
      </w:r>
    </w:p>
    <w:p w14:paraId="3552DEB4">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color w:val="auto"/>
        </w:rPr>
      </w:pPr>
      <w:r>
        <w:rPr>
          <w:rFonts w:hint="default" w:ascii="Times New Roman" w:hAnsi="Times New Roman" w:cs="Times New Roman"/>
          <w:color w:val="auto"/>
        </w:rPr>
        <w:t>GB 1886.232</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食品安全国家标准食品添加剂羧甲基纤维素钠</w:t>
      </w:r>
    </w:p>
    <w:p w14:paraId="1F4555BA">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color w:val="auto"/>
          <w:lang w:eastAsia="zh-CN"/>
        </w:rPr>
      </w:pPr>
      <w:r>
        <w:rPr>
          <w:rFonts w:hint="default" w:ascii="Times New Roman" w:hAnsi="Times New Roman" w:cs="Times New Roman"/>
          <w:color w:val="auto"/>
        </w:rPr>
        <w:t>GB</w:t>
      </w:r>
      <w:r>
        <w:rPr>
          <w:rFonts w:hint="eastAsia" w:ascii="Times New Roman" w:cs="Times New Roman"/>
          <w:color w:val="auto"/>
          <w:lang w:val="en-US" w:eastAsia="zh-CN"/>
        </w:rPr>
        <w:t xml:space="preserve"> </w:t>
      </w:r>
      <w:r>
        <w:rPr>
          <w:rFonts w:hint="default" w:ascii="Times New Roman" w:hAnsi="Times New Roman" w:cs="Times New Roman"/>
          <w:color w:val="auto"/>
        </w:rPr>
        <w:t>1886.243</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食品安全国家标准食品添加剂海藻酸钠</w:t>
      </w:r>
      <w:r>
        <w:rPr>
          <w:rFonts w:hint="default" w:ascii="Times New Roman" w:hAnsi="Times New Roman" w:cs="Times New Roman"/>
          <w:color w:val="auto"/>
          <w:lang w:eastAsia="zh-CN"/>
        </w:rPr>
        <w:t>（</w:t>
      </w:r>
      <w:r>
        <w:rPr>
          <w:rFonts w:hint="default" w:ascii="Times New Roman" w:hAnsi="Times New Roman" w:cs="Times New Roman"/>
          <w:color w:val="auto"/>
        </w:rPr>
        <w:t>又名褐藻酸钠</w:t>
      </w:r>
      <w:r>
        <w:rPr>
          <w:rFonts w:hint="default" w:ascii="Times New Roman" w:hAnsi="Times New Roman" w:cs="Times New Roman"/>
          <w:color w:val="auto"/>
          <w:lang w:eastAsia="zh-CN"/>
        </w:rPr>
        <w:t>）</w:t>
      </w:r>
    </w:p>
    <w:p w14:paraId="6FEA33DA">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HG/T 4442 纺织染整助剂 涂料印花增稠剂</w:t>
      </w:r>
    </w:p>
    <w:p w14:paraId="5F0EFE47">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color w:val="auto"/>
        </w:rPr>
      </w:pPr>
      <w:r>
        <w:rPr>
          <w:rFonts w:hint="default" w:ascii="Times New Roman" w:hAnsi="Times New Roman" w:cs="Times New Roman"/>
          <w:color w:val="auto"/>
        </w:rPr>
        <w:t>JJF1070</w:t>
      </w:r>
      <w:r>
        <w:rPr>
          <w:rFonts w:hint="eastAsia" w:ascii="Times New Roman" w:cs="Times New Roman"/>
          <w:color w:val="auto"/>
          <w:lang w:val="en-US" w:eastAsia="zh-CN"/>
        </w:rPr>
        <w:t xml:space="preserve"> </w:t>
      </w:r>
      <w:r>
        <w:rPr>
          <w:rFonts w:hint="default" w:ascii="Times New Roman" w:hAnsi="Times New Roman" w:cs="Times New Roman"/>
          <w:color w:val="auto"/>
        </w:rPr>
        <w:t>定量包装商品净含量计量检验规则</w:t>
      </w:r>
    </w:p>
    <w:p w14:paraId="12124FEC">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color w:val="auto"/>
        </w:rPr>
      </w:pPr>
      <w:r>
        <w:rPr>
          <w:rFonts w:hint="default" w:ascii="Times New Roman" w:hAnsi="Times New Roman" w:cs="Times New Roman"/>
          <w:color w:val="auto"/>
        </w:rPr>
        <w:t>国家质量监督检验检疫总局令第75号《定量包装商品计量监督管理办法》</w:t>
      </w:r>
    </w:p>
    <w:bookmarkEnd w:id="45"/>
    <w:bookmarkEnd w:id="46"/>
    <w:p w14:paraId="430385F4">
      <w:pPr>
        <w:pStyle w:val="106"/>
        <w:keepNext w:val="0"/>
        <w:keepLines w:val="0"/>
        <w:pageBreakBefore w:val="0"/>
        <w:kinsoku/>
        <w:wordWrap/>
        <w:overflowPunct/>
        <w:topLinePunct w:val="0"/>
        <w:bidi w:val="0"/>
        <w:snapToGrid/>
        <w:spacing w:before="240" w:after="240" w:line="360" w:lineRule="auto"/>
        <w:textAlignment w:val="auto"/>
      </w:pPr>
      <w:bookmarkStart w:id="47" w:name="_Toc29731"/>
      <w:r>
        <w:rPr>
          <w:rFonts w:hint="eastAsia"/>
          <w:lang w:val="en-US" w:eastAsia="zh-CN"/>
        </w:rPr>
        <w:t>技术要求</w:t>
      </w:r>
      <w:bookmarkEnd w:id="47"/>
    </w:p>
    <w:p w14:paraId="44D44312">
      <w:pPr>
        <w:pStyle w:val="22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hanging="420" w:hangingChars="200"/>
        <w:textAlignment w:val="auto"/>
        <w:rPr>
          <w:rFonts w:ascii="黑体" w:hAnsi="黑体" w:eastAsia="黑体"/>
        </w:rPr>
      </w:pPr>
      <w:bookmarkStart w:id="48" w:name="_Toc26986532"/>
      <w:bookmarkEnd w:id="48"/>
      <w:r>
        <w:rPr>
          <w:rFonts w:hint="eastAsia" w:ascii="黑体" w:hAnsi="黑体" w:eastAsia="黑体"/>
        </w:rPr>
        <w:t>外观</w:t>
      </w:r>
    </w:p>
    <w:p w14:paraId="7A6CA022">
      <w:pPr>
        <w:pStyle w:val="2"/>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textAlignment w:val="auto"/>
        <w:rPr>
          <w:rFonts w:hint="eastAsia"/>
        </w:rPr>
      </w:pPr>
      <w:r>
        <w:rPr>
          <w:rFonts w:hint="eastAsia"/>
        </w:rPr>
        <w:t>白色</w:t>
      </w:r>
      <w:r>
        <w:rPr>
          <w:rFonts w:hint="eastAsia"/>
          <w:lang w:eastAsia="zh-CN"/>
        </w:rPr>
        <w:t>、</w:t>
      </w:r>
      <w:r>
        <w:rPr>
          <w:rFonts w:hint="eastAsia"/>
          <w:lang w:val="en-US" w:eastAsia="zh-CN"/>
        </w:rPr>
        <w:t>微黄色、黄褐色</w:t>
      </w:r>
      <w:r>
        <w:rPr>
          <w:rFonts w:hint="eastAsia"/>
        </w:rPr>
        <w:t>的粉末或颗粒。</w:t>
      </w:r>
    </w:p>
    <w:p w14:paraId="774D94F7">
      <w:pPr>
        <w:pStyle w:val="225"/>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hanging="420" w:hangingChars="200"/>
        <w:textAlignment w:val="auto"/>
        <w:rPr>
          <w:rFonts w:hint="default" w:ascii="黑体" w:hAnsi="黑体" w:eastAsia="黑体"/>
          <w:lang w:val="en-US" w:eastAsia="zh-CN"/>
        </w:rPr>
      </w:pPr>
      <w:r>
        <w:rPr>
          <w:rFonts w:hint="eastAsia" w:ascii="黑体" w:hAnsi="黑体" w:eastAsia="黑体"/>
          <w:lang w:val="en-US" w:eastAsia="zh-CN"/>
        </w:rPr>
        <w:t>主要技术</w:t>
      </w:r>
      <w:r>
        <w:rPr>
          <w:rFonts w:hint="eastAsia" w:ascii="黑体" w:hAnsi="黑体" w:eastAsia="黑体"/>
        </w:rPr>
        <w:t>指标</w:t>
      </w:r>
      <w:r>
        <w:rPr>
          <w:rFonts w:hint="eastAsia" w:ascii="黑体" w:hAnsi="黑体" w:eastAsia="黑体"/>
          <w:lang w:val="en-US" w:eastAsia="zh-CN"/>
        </w:rPr>
        <w:t>见表1。</w:t>
      </w:r>
    </w:p>
    <w:p w14:paraId="462A2FFA">
      <w:pPr>
        <w:pStyle w:val="58"/>
        <w:rPr>
          <w:rFonts w:hint="eastAsia" w:ascii="黑体" w:hAnsi="黑体" w:eastAsia="黑体"/>
          <w:lang w:val="en-US" w:eastAsia="zh-CN"/>
        </w:rPr>
      </w:pPr>
    </w:p>
    <w:p w14:paraId="3486A846">
      <w:pPr>
        <w:pStyle w:val="58"/>
        <w:rPr>
          <w:rFonts w:hint="eastAsia" w:ascii="黑体" w:hAnsi="黑体" w:eastAsia="黑体"/>
          <w:lang w:val="en-US" w:eastAsia="zh-CN"/>
        </w:rPr>
      </w:pPr>
    </w:p>
    <w:p w14:paraId="602DA8CE">
      <w:pPr>
        <w:widowControl/>
        <w:snapToGrid w:val="0"/>
        <w:spacing w:line="276" w:lineRule="auto"/>
        <w:jc w:val="center"/>
        <w:rPr>
          <w:rFonts w:hint="eastAsia" w:ascii="黑体" w:hAnsi="黑体" w:eastAsia="黑体" w:cs="Times New Roman"/>
          <w:kern w:val="0"/>
          <w:sz w:val="21"/>
          <w:szCs w:val="20"/>
          <w:lang w:val="en-US" w:eastAsia="zh-CN" w:bidi="ar-SA"/>
        </w:rPr>
      </w:pPr>
    </w:p>
    <w:p w14:paraId="69051356">
      <w:pPr>
        <w:widowControl/>
        <w:snapToGrid w:val="0"/>
        <w:spacing w:line="276" w:lineRule="auto"/>
        <w:jc w:val="center"/>
        <w:rPr>
          <w:rFonts w:hint="eastAsia" w:ascii="黑体" w:hAnsi="黑体" w:eastAsia="黑体" w:cs="Times New Roman"/>
          <w:kern w:val="0"/>
          <w:sz w:val="21"/>
          <w:szCs w:val="20"/>
          <w:lang w:val="en-US" w:eastAsia="zh-CN" w:bidi="ar-SA"/>
        </w:rPr>
      </w:pPr>
    </w:p>
    <w:p w14:paraId="5715890E">
      <w:pPr>
        <w:widowControl/>
        <w:snapToGrid w:val="0"/>
        <w:spacing w:line="276" w:lineRule="auto"/>
        <w:jc w:val="center"/>
        <w:rPr>
          <w:rFonts w:hint="eastAsia" w:ascii="黑体" w:hAnsi="黑体" w:eastAsia="黑体" w:cs="Times New Roman"/>
          <w:kern w:val="0"/>
          <w:sz w:val="21"/>
          <w:szCs w:val="20"/>
          <w:lang w:val="en-US" w:eastAsia="zh-CN" w:bidi="ar-SA"/>
        </w:rPr>
      </w:pPr>
    </w:p>
    <w:p w14:paraId="7406E90F">
      <w:pPr>
        <w:widowControl/>
        <w:snapToGrid w:val="0"/>
        <w:spacing w:line="276" w:lineRule="auto"/>
        <w:jc w:val="center"/>
        <w:rPr>
          <w:rFonts w:hint="eastAsia" w:ascii="黑体" w:hAnsi="黑体" w:eastAsia="黑体" w:cs="Times New Roman"/>
          <w:kern w:val="0"/>
          <w:sz w:val="21"/>
          <w:szCs w:val="20"/>
          <w:lang w:val="en-US" w:eastAsia="zh-CN" w:bidi="ar-SA"/>
        </w:rPr>
      </w:pPr>
    </w:p>
    <w:p w14:paraId="7997277E">
      <w:pPr>
        <w:widowControl/>
        <w:snapToGrid w:val="0"/>
        <w:spacing w:line="276" w:lineRule="auto"/>
        <w:jc w:val="center"/>
        <w:rPr>
          <w:rFonts w:hint="default" w:eastAsia="宋体"/>
          <w:lang w:val="en-US" w:eastAsia="zh-CN"/>
        </w:rPr>
      </w:pPr>
      <w:r>
        <w:rPr>
          <w:rFonts w:hint="eastAsia" w:ascii="黑体" w:hAnsi="黑体" w:eastAsia="黑体" w:cs="Times New Roman"/>
          <w:kern w:val="0"/>
          <w:sz w:val="21"/>
          <w:szCs w:val="20"/>
          <w:lang w:val="en-US" w:eastAsia="zh-CN" w:bidi="ar-SA"/>
        </w:rPr>
        <w:t>表1 主要技术指标</w:t>
      </w:r>
    </w:p>
    <w:tbl>
      <w:tblPr>
        <w:tblStyle w:val="242"/>
        <w:tblW w:w="84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0"/>
        <w:gridCol w:w="2148"/>
        <w:gridCol w:w="2088"/>
        <w:gridCol w:w="2107"/>
      </w:tblGrid>
      <w:tr w14:paraId="07124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2110" w:type="dxa"/>
            <w:vMerge w:val="restart"/>
            <w:tcBorders>
              <w:top w:val="single" w:color="auto" w:sz="4" w:space="0"/>
              <w:left w:val="single" w:color="auto" w:sz="4" w:space="0"/>
              <w:right w:val="single" w:color="auto" w:sz="4" w:space="0"/>
            </w:tcBorders>
            <w:vAlign w:val="center"/>
          </w:tcPr>
          <w:p w14:paraId="7F1CFD0E">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项目</w:t>
            </w:r>
            <w:r>
              <w:rPr>
                <w:rFonts w:hint="default" w:ascii="Times New Roman" w:hAnsi="Times New Roman" w:eastAsia="宋体" w:cs="Times New Roman"/>
                <w:color w:val="auto"/>
                <w:sz w:val="18"/>
                <w:szCs w:val="18"/>
                <w:lang w:val="en-US" w:eastAsia="zh-CN"/>
              </w:rPr>
              <w:t>名称</w:t>
            </w:r>
          </w:p>
        </w:tc>
        <w:tc>
          <w:tcPr>
            <w:tcW w:w="6343" w:type="dxa"/>
            <w:gridSpan w:val="3"/>
            <w:tcBorders>
              <w:top w:val="single" w:color="auto" w:sz="4" w:space="0"/>
              <w:left w:val="single" w:color="auto" w:sz="4" w:space="0"/>
              <w:bottom w:val="single" w:color="auto" w:sz="4" w:space="0"/>
              <w:right w:val="single" w:color="auto" w:sz="4" w:space="0"/>
            </w:tcBorders>
            <w:vAlign w:val="center"/>
          </w:tcPr>
          <w:p w14:paraId="11B85448">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指标</w:t>
            </w:r>
          </w:p>
        </w:tc>
      </w:tr>
      <w:tr w14:paraId="11E10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110" w:type="dxa"/>
            <w:vMerge w:val="continue"/>
            <w:tcBorders>
              <w:left w:val="single" w:color="auto" w:sz="4" w:space="0"/>
              <w:right w:val="single" w:color="auto" w:sz="4" w:space="0"/>
            </w:tcBorders>
            <w:vAlign w:val="center"/>
          </w:tcPr>
          <w:p w14:paraId="391BA8C7">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p>
        </w:tc>
        <w:tc>
          <w:tcPr>
            <w:tcW w:w="2148" w:type="dxa"/>
            <w:tcBorders>
              <w:top w:val="single" w:color="auto" w:sz="4" w:space="0"/>
            </w:tcBorders>
            <w:vAlign w:val="center"/>
          </w:tcPr>
          <w:p w14:paraId="5A931C45">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高粘</w:t>
            </w:r>
          </w:p>
        </w:tc>
        <w:tc>
          <w:tcPr>
            <w:tcW w:w="2088" w:type="dxa"/>
            <w:tcBorders>
              <w:top w:val="single" w:color="auto" w:sz="4" w:space="0"/>
              <w:right w:val="single" w:color="auto" w:sz="4" w:space="0"/>
            </w:tcBorders>
            <w:vAlign w:val="center"/>
          </w:tcPr>
          <w:p w14:paraId="6EC0BC32">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中粘</w:t>
            </w:r>
          </w:p>
        </w:tc>
        <w:tc>
          <w:tcPr>
            <w:tcW w:w="2107" w:type="dxa"/>
            <w:tcBorders>
              <w:top w:val="single" w:color="auto" w:sz="4" w:space="0"/>
              <w:left w:val="single" w:color="auto" w:sz="4" w:space="0"/>
            </w:tcBorders>
            <w:vAlign w:val="center"/>
          </w:tcPr>
          <w:p w14:paraId="7ABA3DBA">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低粘</w:t>
            </w:r>
          </w:p>
        </w:tc>
      </w:tr>
      <w:tr w14:paraId="59FE2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2110" w:type="dxa"/>
            <w:tcBorders>
              <w:left w:val="single" w:color="auto" w:sz="4" w:space="0"/>
              <w:right w:val="single" w:color="auto" w:sz="4" w:space="0"/>
            </w:tcBorders>
            <w:vAlign w:val="center"/>
          </w:tcPr>
          <w:p w14:paraId="1F39A9EB">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1%粘度</w:t>
            </w:r>
          </w:p>
          <w:p w14:paraId="0B1BBAB6">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LV粘度计20℃，20r</w:t>
            </w:r>
          </w:p>
        </w:tc>
        <w:tc>
          <w:tcPr>
            <w:tcW w:w="2148" w:type="dxa"/>
            <w:tcBorders>
              <w:top w:val="single" w:color="auto" w:sz="4" w:space="0"/>
            </w:tcBorders>
            <w:vAlign w:val="center"/>
          </w:tcPr>
          <w:p w14:paraId="2EDB68E6">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1000</w:t>
            </w:r>
            <w:r>
              <w:rPr>
                <w:rFonts w:hint="default" w:ascii="Times New Roman" w:hAnsi="Times New Roman" w:eastAsia="宋体" w:cs="Times New Roman"/>
                <w:color w:val="auto"/>
                <w:sz w:val="18"/>
                <w:szCs w:val="18"/>
                <w:lang w:val="en-US" w:eastAsia="zh-CN"/>
              </w:rPr>
              <w:t>mPa·s</w:t>
            </w:r>
          </w:p>
        </w:tc>
        <w:tc>
          <w:tcPr>
            <w:tcW w:w="2088" w:type="dxa"/>
            <w:tcBorders>
              <w:top w:val="single" w:color="auto" w:sz="4" w:space="0"/>
              <w:right w:val="single" w:color="auto" w:sz="4" w:space="0"/>
            </w:tcBorders>
            <w:vAlign w:val="center"/>
          </w:tcPr>
          <w:p w14:paraId="48D96DAF">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200</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1000</w:t>
            </w:r>
            <w:r>
              <w:rPr>
                <w:rFonts w:hint="default" w:ascii="Times New Roman" w:hAnsi="Times New Roman" w:eastAsia="宋体" w:cs="Times New Roman"/>
                <w:color w:val="auto"/>
                <w:sz w:val="18"/>
                <w:szCs w:val="18"/>
                <w:lang w:val="en-US" w:eastAsia="zh-CN"/>
              </w:rPr>
              <w:t>mPa·s</w:t>
            </w:r>
          </w:p>
        </w:tc>
        <w:tc>
          <w:tcPr>
            <w:tcW w:w="2107" w:type="dxa"/>
            <w:tcBorders>
              <w:top w:val="single" w:color="auto" w:sz="4" w:space="0"/>
              <w:left w:val="single" w:color="auto" w:sz="4" w:space="0"/>
            </w:tcBorders>
            <w:vAlign w:val="center"/>
          </w:tcPr>
          <w:p w14:paraId="3A16C41F">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200</w:t>
            </w:r>
            <w:r>
              <w:rPr>
                <w:rFonts w:hint="default" w:ascii="Times New Roman" w:hAnsi="Times New Roman" w:eastAsia="宋体" w:cs="Times New Roman"/>
                <w:color w:val="auto"/>
                <w:sz w:val="18"/>
                <w:szCs w:val="18"/>
                <w:lang w:val="en-US" w:eastAsia="zh-CN"/>
              </w:rPr>
              <w:t>mPa·s</w:t>
            </w:r>
          </w:p>
        </w:tc>
      </w:tr>
      <w:tr w14:paraId="03DCA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2110" w:type="dxa"/>
            <w:vAlign w:val="center"/>
          </w:tcPr>
          <w:p w14:paraId="407FCC8A">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w:t>
            </w:r>
            <w:r>
              <w:rPr>
                <w:rFonts w:hint="default" w:ascii="Times New Roman" w:hAnsi="Times New Roman" w:eastAsia="宋体" w:cs="Times New Roman"/>
                <w:color w:val="auto"/>
                <w:sz w:val="18"/>
                <w:szCs w:val="18"/>
                <w:lang w:val="en-US" w:eastAsia="zh-CN"/>
              </w:rPr>
              <w:t xml:space="preserve"> </w:t>
            </w:r>
            <w:r>
              <w:rPr>
                <w:rFonts w:hint="default" w:ascii="Times New Roman" w:hAnsi="Times New Roman" w:eastAsia="宋体" w:cs="Times New Roman"/>
                <w:color w:val="auto"/>
                <w:sz w:val="18"/>
                <w:szCs w:val="18"/>
              </w:rPr>
              <w:t>pH值</w:t>
            </w:r>
          </w:p>
        </w:tc>
        <w:tc>
          <w:tcPr>
            <w:tcW w:w="2148" w:type="dxa"/>
            <w:vAlign w:val="center"/>
          </w:tcPr>
          <w:p w14:paraId="2C2F9D6C">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6.5</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9.0</w:t>
            </w:r>
          </w:p>
        </w:tc>
        <w:tc>
          <w:tcPr>
            <w:tcW w:w="2088" w:type="dxa"/>
            <w:tcBorders>
              <w:right w:val="single" w:color="auto" w:sz="4" w:space="0"/>
            </w:tcBorders>
            <w:vAlign w:val="center"/>
          </w:tcPr>
          <w:p w14:paraId="19B4F711">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6.5</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9.0</w:t>
            </w:r>
          </w:p>
        </w:tc>
        <w:tc>
          <w:tcPr>
            <w:tcW w:w="2107" w:type="dxa"/>
            <w:tcBorders>
              <w:left w:val="single" w:color="auto" w:sz="4" w:space="0"/>
            </w:tcBorders>
            <w:vAlign w:val="center"/>
          </w:tcPr>
          <w:p w14:paraId="110BA2FC">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6.5</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9.0</w:t>
            </w:r>
          </w:p>
        </w:tc>
      </w:tr>
      <w:tr w14:paraId="3E914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2110" w:type="dxa"/>
            <w:vAlign w:val="center"/>
          </w:tcPr>
          <w:p w14:paraId="07102968">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不溶物数量</w:t>
            </w:r>
          </w:p>
          <w:p w14:paraId="4D0C6C6D">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5cm*5cm</w:t>
            </w:r>
          </w:p>
        </w:tc>
        <w:tc>
          <w:tcPr>
            <w:tcW w:w="2148" w:type="dxa"/>
            <w:vAlign w:val="center"/>
          </w:tcPr>
          <w:p w14:paraId="51D596D3">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1%溶液≤70个</w:t>
            </w:r>
          </w:p>
        </w:tc>
        <w:tc>
          <w:tcPr>
            <w:tcW w:w="2088" w:type="dxa"/>
            <w:vAlign w:val="center"/>
          </w:tcPr>
          <w:p w14:paraId="0B4C7777">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1%溶液≤70</w:t>
            </w:r>
          </w:p>
        </w:tc>
        <w:tc>
          <w:tcPr>
            <w:tcW w:w="2107" w:type="dxa"/>
            <w:vAlign w:val="center"/>
          </w:tcPr>
          <w:p w14:paraId="642961E0">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2%溶液≤70个</w:t>
            </w:r>
          </w:p>
        </w:tc>
      </w:tr>
      <w:tr w14:paraId="39FFD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jc w:val="center"/>
        </w:trPr>
        <w:tc>
          <w:tcPr>
            <w:tcW w:w="2110" w:type="dxa"/>
            <w:vAlign w:val="center"/>
          </w:tcPr>
          <w:p w14:paraId="38230E9C">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水份</w:t>
            </w:r>
          </w:p>
        </w:tc>
        <w:tc>
          <w:tcPr>
            <w:tcW w:w="2148" w:type="dxa"/>
            <w:vAlign w:val="center"/>
          </w:tcPr>
          <w:p w14:paraId="7A70E514">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≤15%</w:t>
            </w:r>
          </w:p>
        </w:tc>
        <w:tc>
          <w:tcPr>
            <w:tcW w:w="2088" w:type="dxa"/>
            <w:vAlign w:val="center"/>
          </w:tcPr>
          <w:p w14:paraId="61A88399">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≤15%</w:t>
            </w:r>
          </w:p>
        </w:tc>
        <w:tc>
          <w:tcPr>
            <w:tcW w:w="2107" w:type="dxa"/>
            <w:vAlign w:val="center"/>
          </w:tcPr>
          <w:p w14:paraId="48335EFA">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15%</w:t>
            </w:r>
          </w:p>
        </w:tc>
      </w:tr>
      <w:tr w14:paraId="360F7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2110" w:type="dxa"/>
            <w:vAlign w:val="center"/>
          </w:tcPr>
          <w:p w14:paraId="696FC1ED">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取代度</w:t>
            </w:r>
          </w:p>
        </w:tc>
        <w:tc>
          <w:tcPr>
            <w:tcW w:w="2148" w:type="dxa"/>
            <w:vAlign w:val="center"/>
          </w:tcPr>
          <w:p w14:paraId="525090C6">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0.90</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2.5</w:t>
            </w:r>
          </w:p>
        </w:tc>
        <w:tc>
          <w:tcPr>
            <w:tcW w:w="2088" w:type="dxa"/>
            <w:vAlign w:val="center"/>
          </w:tcPr>
          <w:p w14:paraId="772D6FCB">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0.90</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2.5</w:t>
            </w:r>
          </w:p>
        </w:tc>
        <w:tc>
          <w:tcPr>
            <w:tcW w:w="2107" w:type="dxa"/>
            <w:vAlign w:val="center"/>
          </w:tcPr>
          <w:p w14:paraId="4EB9480E">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0.90</w:t>
            </w: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2.5</w:t>
            </w:r>
          </w:p>
        </w:tc>
      </w:tr>
      <w:tr w14:paraId="06BDC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2110" w:type="dxa"/>
            <w:vAlign w:val="center"/>
          </w:tcPr>
          <w:p w14:paraId="49D4D251">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纯度</w:t>
            </w:r>
          </w:p>
        </w:tc>
        <w:tc>
          <w:tcPr>
            <w:tcW w:w="2148" w:type="dxa"/>
            <w:vAlign w:val="center"/>
          </w:tcPr>
          <w:p w14:paraId="78FC3C64">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50%</w:t>
            </w:r>
          </w:p>
        </w:tc>
        <w:tc>
          <w:tcPr>
            <w:tcW w:w="2088" w:type="dxa"/>
            <w:vAlign w:val="center"/>
          </w:tcPr>
          <w:p w14:paraId="40705A61">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50%</w:t>
            </w:r>
          </w:p>
        </w:tc>
        <w:tc>
          <w:tcPr>
            <w:tcW w:w="2107" w:type="dxa"/>
            <w:vAlign w:val="center"/>
          </w:tcPr>
          <w:p w14:paraId="61D960EF">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lang w:val="en-US" w:eastAsia="zh-CN"/>
              </w:rPr>
              <w:t>≥</w:t>
            </w:r>
            <w:r>
              <w:rPr>
                <w:rFonts w:hint="default" w:ascii="Times New Roman" w:hAnsi="Times New Roman" w:eastAsia="宋体" w:cs="Times New Roman"/>
                <w:color w:val="auto"/>
                <w:sz w:val="18"/>
                <w:szCs w:val="18"/>
              </w:rPr>
              <w:t>50%</w:t>
            </w:r>
          </w:p>
        </w:tc>
      </w:tr>
      <w:tr w14:paraId="65BE8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2110" w:type="dxa"/>
            <w:vAlign w:val="center"/>
          </w:tcPr>
          <w:p w14:paraId="001E7333">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 耐盐性</w:t>
            </w:r>
          </w:p>
        </w:tc>
        <w:tc>
          <w:tcPr>
            <w:tcW w:w="2148" w:type="dxa"/>
            <w:vAlign w:val="center"/>
          </w:tcPr>
          <w:p w14:paraId="58A3A2B5">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≥50%</w:t>
            </w:r>
          </w:p>
        </w:tc>
        <w:tc>
          <w:tcPr>
            <w:tcW w:w="2088" w:type="dxa"/>
            <w:vAlign w:val="center"/>
          </w:tcPr>
          <w:p w14:paraId="47382C5F">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≥50%</w:t>
            </w:r>
          </w:p>
        </w:tc>
        <w:tc>
          <w:tcPr>
            <w:tcW w:w="2107" w:type="dxa"/>
            <w:vAlign w:val="center"/>
          </w:tcPr>
          <w:p w14:paraId="4DD9445D">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≥50%</w:t>
            </w:r>
          </w:p>
        </w:tc>
      </w:tr>
      <w:tr w14:paraId="65DF4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110" w:type="dxa"/>
            <w:vAlign w:val="center"/>
          </w:tcPr>
          <w:p w14:paraId="18BF456F">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过网性</w:t>
            </w:r>
          </w:p>
        </w:tc>
        <w:tc>
          <w:tcPr>
            <w:tcW w:w="2148" w:type="dxa"/>
            <w:vAlign w:val="center"/>
          </w:tcPr>
          <w:p w14:paraId="0C1A1083">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&lt;60S</w:t>
            </w:r>
          </w:p>
        </w:tc>
        <w:tc>
          <w:tcPr>
            <w:tcW w:w="2088" w:type="dxa"/>
            <w:vAlign w:val="center"/>
          </w:tcPr>
          <w:p w14:paraId="545BEF96">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&lt;60S</w:t>
            </w:r>
          </w:p>
        </w:tc>
        <w:tc>
          <w:tcPr>
            <w:tcW w:w="2107" w:type="dxa"/>
            <w:vAlign w:val="center"/>
          </w:tcPr>
          <w:p w14:paraId="24E35010">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&lt;60S</w:t>
            </w:r>
          </w:p>
        </w:tc>
      </w:tr>
      <w:tr w14:paraId="56247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110" w:type="dxa"/>
            <w:vAlign w:val="center"/>
          </w:tcPr>
          <w:p w14:paraId="645956E6">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PVI</w:t>
            </w:r>
          </w:p>
        </w:tc>
        <w:tc>
          <w:tcPr>
            <w:tcW w:w="2148" w:type="dxa"/>
            <w:vAlign w:val="center"/>
          </w:tcPr>
          <w:p w14:paraId="43696824">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0.2-1.0</w:t>
            </w:r>
          </w:p>
        </w:tc>
        <w:tc>
          <w:tcPr>
            <w:tcW w:w="2088" w:type="dxa"/>
            <w:vAlign w:val="center"/>
          </w:tcPr>
          <w:p w14:paraId="718E0E10">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0.2-1.0</w:t>
            </w:r>
          </w:p>
        </w:tc>
        <w:tc>
          <w:tcPr>
            <w:tcW w:w="2107" w:type="dxa"/>
            <w:vAlign w:val="center"/>
          </w:tcPr>
          <w:p w14:paraId="78A24719">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0.2-1.0</w:t>
            </w:r>
          </w:p>
        </w:tc>
      </w:tr>
      <w:tr w14:paraId="332B6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110" w:type="dxa"/>
            <w:vAlign w:val="center"/>
          </w:tcPr>
          <w:p w14:paraId="4EACADFF">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抱水性</w:t>
            </w:r>
          </w:p>
        </w:tc>
        <w:tc>
          <w:tcPr>
            <w:tcW w:w="2148" w:type="dxa"/>
            <w:vAlign w:val="center"/>
          </w:tcPr>
          <w:p w14:paraId="1E0DBE4C">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≤4.0mm</w:t>
            </w:r>
          </w:p>
        </w:tc>
        <w:tc>
          <w:tcPr>
            <w:tcW w:w="2088" w:type="dxa"/>
            <w:vAlign w:val="center"/>
          </w:tcPr>
          <w:p w14:paraId="3BD6D586">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≤4.0mm</w:t>
            </w:r>
          </w:p>
        </w:tc>
        <w:tc>
          <w:tcPr>
            <w:tcW w:w="2107" w:type="dxa"/>
            <w:vAlign w:val="center"/>
          </w:tcPr>
          <w:p w14:paraId="50C57F8D">
            <w:pPr>
              <w:pStyle w:val="58"/>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≤4.0mm</w:t>
            </w:r>
          </w:p>
        </w:tc>
      </w:tr>
    </w:tbl>
    <w:p w14:paraId="34976E77">
      <w:pPr>
        <w:pStyle w:val="58"/>
        <w:rPr>
          <w:rFonts w:hint="default" w:ascii="黑体" w:hAnsi="黑体" w:eastAsia="黑体"/>
          <w:lang w:val="en-US" w:eastAsia="zh-CN"/>
        </w:rPr>
      </w:pPr>
    </w:p>
    <w:bookmarkEnd w:id="21"/>
    <w:p w14:paraId="34483110">
      <w:pPr>
        <w:pStyle w:val="106"/>
        <w:spacing w:before="240" w:after="240"/>
      </w:pPr>
      <w:bookmarkStart w:id="49" w:name="_Toc1396"/>
      <w:r>
        <w:rPr>
          <w:rFonts w:hint="eastAsia"/>
        </w:rPr>
        <w:t>试验方法</w:t>
      </w:r>
      <w:bookmarkEnd w:id="49"/>
    </w:p>
    <w:p w14:paraId="18BD4D2C">
      <w:pPr>
        <w:pStyle w:val="107"/>
        <w:keepNext w:val="0"/>
        <w:keepLines w:val="0"/>
        <w:pageBreakBefore w:val="0"/>
        <w:kinsoku/>
        <w:wordWrap/>
        <w:overflowPunct/>
        <w:topLinePunct w:val="0"/>
        <w:bidi w:val="0"/>
        <w:spacing w:before="120" w:after="120" w:line="360" w:lineRule="auto"/>
        <w:textAlignment w:val="auto"/>
      </w:pPr>
      <w:bookmarkStart w:id="50" w:name="_Toc1990"/>
      <w:bookmarkStart w:id="51" w:name="_Toc28144"/>
      <w:r>
        <w:rPr>
          <w:rFonts w:hint="eastAsia"/>
          <w:lang w:val="en-US" w:eastAsia="zh-CN"/>
        </w:rPr>
        <w:t>试验条件</w:t>
      </w:r>
      <w:bookmarkEnd w:id="50"/>
      <w:bookmarkEnd w:id="51"/>
    </w:p>
    <w:p w14:paraId="2A8A572F">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rPr>
      </w:pPr>
      <w:bookmarkStart w:id="52" w:name="_Hlk146632080"/>
      <w:r>
        <w:rPr>
          <w:rFonts w:hint="default" w:ascii="Times New Roman" w:hAnsi="Times New Roman" w:cs="Times New Roman"/>
        </w:rPr>
        <w:t>本标准除另有规定外，所用试剂的纯度应为分析纯，所用标准滴定溶液、杂质测定用标准溶液、制剂及制品，应按 GB/T601、GB/T602、GB/T603的规定制备，试验用水应符合 GB/T6682中三级水的规定。试验中所用溶液在未注明用何种溶剂配制时，均指水溶液。</w:t>
      </w:r>
    </w:p>
    <w:p w14:paraId="44F06445">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rPr>
      </w:pPr>
      <w:r>
        <w:rPr>
          <w:rFonts w:hint="default" w:ascii="Times New Roman" w:hAnsi="Times New Roman" w:cs="Times New Roman"/>
        </w:rPr>
        <w:t>除了另有规定外，本规范中各项试验应在以下条件下进行：</w:t>
      </w:r>
    </w:p>
    <w:p w14:paraId="6EFBFEF8">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rPr>
      </w:pPr>
      <w:r>
        <w:rPr>
          <w:rFonts w:hint="default" w:ascii="Times New Roman" w:hAnsi="Times New Roman" w:cs="Times New Roman"/>
        </w:rPr>
        <w:t>a）温度：25℃±5℃；</w:t>
      </w:r>
    </w:p>
    <w:p w14:paraId="659C4317">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rPr>
      </w:pPr>
      <w:r>
        <w:rPr>
          <w:rFonts w:hint="default" w:ascii="Times New Roman" w:hAnsi="Times New Roman" w:cs="Times New Roman"/>
        </w:rPr>
        <w:t>b）相对湿度：不大于75%；</w:t>
      </w:r>
    </w:p>
    <w:p w14:paraId="5ECF6281">
      <w:pPr>
        <w:pStyle w:val="58"/>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rPr>
      </w:pPr>
      <w:r>
        <w:rPr>
          <w:rFonts w:hint="default" w:ascii="Times New Roman" w:hAnsi="Times New Roman" w:cs="Times New Roman"/>
        </w:rPr>
        <w:t>c）大气压力：86kPa~106kPa。</w:t>
      </w:r>
    </w:p>
    <w:p w14:paraId="252D2404">
      <w:pPr>
        <w:pStyle w:val="107"/>
        <w:keepNext w:val="0"/>
        <w:keepLines w:val="0"/>
        <w:pageBreakBefore w:val="0"/>
        <w:widowControl/>
        <w:kinsoku/>
        <w:wordWrap/>
        <w:overflowPunct/>
        <w:topLinePunct w:val="0"/>
        <w:autoSpaceDE/>
        <w:autoSpaceDN/>
        <w:bidi w:val="0"/>
        <w:adjustRightInd/>
        <w:snapToGrid/>
        <w:spacing w:before="120" w:after="120" w:line="360" w:lineRule="auto"/>
        <w:textAlignment w:val="auto"/>
        <w:rPr>
          <w:rFonts w:hint="default"/>
          <w:lang w:val="en-US" w:eastAsia="zh-CN"/>
        </w:rPr>
      </w:pPr>
      <w:bookmarkStart w:id="53" w:name="_Toc3442"/>
      <w:bookmarkStart w:id="54" w:name="_Toc28061"/>
      <w:r>
        <w:rPr>
          <w:rFonts w:hint="eastAsia"/>
          <w:lang w:val="en-US" w:eastAsia="zh-CN"/>
        </w:rPr>
        <w:t>粘度、不溶物、耐盐性的测定</w:t>
      </w:r>
      <w:bookmarkEnd w:id="53"/>
      <w:bookmarkEnd w:id="54"/>
    </w:p>
    <w:p w14:paraId="62FA5E1A">
      <w:pPr>
        <w:pStyle w:val="67"/>
        <w:keepNext w:val="0"/>
        <w:keepLines w:val="0"/>
        <w:pageBreakBefore w:val="0"/>
        <w:kinsoku/>
        <w:wordWrap/>
        <w:overflowPunct/>
        <w:topLinePunct w:val="0"/>
        <w:bidi w:val="0"/>
        <w:spacing w:before="0" w:beforeLines="0" w:after="0" w:afterLines="0" w:line="360" w:lineRule="auto"/>
        <w:textAlignment w:val="auto"/>
        <w:rPr>
          <w:rFonts w:hint="eastAsia" w:ascii="宋体" w:hAnsi="宋体" w:eastAsia="宋体" w:cs="宋体"/>
        </w:rPr>
      </w:pPr>
      <w:r>
        <w:rPr>
          <w:rFonts w:hint="eastAsia" w:ascii="宋体" w:hAnsi="宋体" w:eastAsia="宋体" w:cs="宋体"/>
          <w:lang w:val="en-US" w:eastAsia="zh-CN"/>
        </w:rPr>
        <w:t>粘度的测定</w:t>
      </w:r>
    </w:p>
    <w:p w14:paraId="152DDD09">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default" w:ascii="Times New Roman" w:hAnsi="Times New Roman" w:eastAsia="宋体" w:cs="Times New Roman"/>
          <w:kern w:val="0"/>
          <w:sz w:val="21"/>
          <w:szCs w:val="20"/>
          <w:lang w:val="en-US" w:eastAsia="zh-CN" w:bidi="ar-SA"/>
        </w:rPr>
      </w:pPr>
      <w:r>
        <w:rPr>
          <w:rFonts w:hint="eastAsia" w:ascii="宋体" w:hAnsi="宋体" w:eastAsia="宋体" w:cs="宋体"/>
          <w:kern w:val="0"/>
          <w:sz w:val="21"/>
          <w:szCs w:val="20"/>
          <w:lang w:val="en-US" w:eastAsia="zh-CN" w:bidi="ar-SA"/>
        </w:rPr>
        <w:t>按</w:t>
      </w:r>
      <w:r>
        <w:rPr>
          <w:rFonts w:hint="default" w:ascii="Times New Roman" w:hAnsi="Times New Roman" w:eastAsia="宋体" w:cs="Times New Roman"/>
          <w:kern w:val="0"/>
          <w:sz w:val="21"/>
          <w:szCs w:val="20"/>
          <w:lang w:val="en-US" w:eastAsia="zh-CN" w:bidi="ar-SA"/>
        </w:rPr>
        <w:t>GB 1886.232附录A检测方法中A.4</w:t>
      </w:r>
      <w:r>
        <w:rPr>
          <w:rFonts w:hint="eastAsia" w:ascii="Times New Roman" w:hAnsi="Times New Roman" w:cs="Times New Roman"/>
          <w:kern w:val="0"/>
          <w:sz w:val="21"/>
          <w:szCs w:val="20"/>
          <w:lang w:val="en-US" w:eastAsia="zh-CN" w:bidi="ar-SA"/>
        </w:rPr>
        <w:t>黏</w:t>
      </w:r>
      <w:r>
        <w:rPr>
          <w:rFonts w:hint="default" w:ascii="Times New Roman" w:hAnsi="Times New Roman" w:eastAsia="宋体" w:cs="Times New Roman"/>
          <w:kern w:val="0"/>
          <w:sz w:val="21"/>
          <w:szCs w:val="20"/>
          <w:lang w:val="en-US" w:eastAsia="zh-CN" w:bidi="ar-SA"/>
        </w:rPr>
        <w:t>度的测定进行测定。</w:t>
      </w:r>
    </w:p>
    <w:p w14:paraId="43171E7C">
      <w:pPr>
        <w:pStyle w:val="58"/>
        <w:keepNext w:val="0"/>
        <w:keepLines w:val="0"/>
        <w:pageBreakBefore w:val="0"/>
        <w:widowControl/>
        <w:kinsoku/>
        <w:wordWrap/>
        <w:overflowPunct/>
        <w:topLinePunct w:val="0"/>
        <w:bidi w:val="0"/>
        <w:spacing w:line="360" w:lineRule="auto"/>
        <w:textAlignment w:val="auto"/>
        <w:rPr>
          <w:rFonts w:hint="eastAsia" w:ascii="Times New Roman" w:hAnsi="Times New Roman" w:eastAsia="宋体" w:cs="Times New Roman"/>
          <w:kern w:val="0"/>
          <w:sz w:val="21"/>
          <w:szCs w:val="20"/>
          <w:lang w:val="en-US" w:eastAsia="zh-CN" w:bidi="ar-SA"/>
        </w:rPr>
      </w:pPr>
      <w:r>
        <w:rPr>
          <w:rFonts w:hint="eastAsia" w:ascii="Times New Roman" w:hAnsi="Times New Roman" w:eastAsia="宋体" w:cs="Times New Roman"/>
          <w:kern w:val="0"/>
          <w:sz w:val="21"/>
          <w:szCs w:val="20"/>
          <w:lang w:val="en-US" w:eastAsia="zh-CN" w:bidi="ar-SA"/>
        </w:rPr>
        <w:t>颗粒物料搅拌1h，粉体物料搅拌2h。测定温度20℃±0.2℃，粘度计型号Brookfield LV或同类型粘度计，转速20r。</w:t>
      </w:r>
    </w:p>
    <w:p w14:paraId="3A5968BA">
      <w:pPr>
        <w:pStyle w:val="67"/>
        <w:keepNext w:val="0"/>
        <w:keepLines w:val="0"/>
        <w:pageBreakBefore w:val="0"/>
        <w:kinsoku/>
        <w:wordWrap/>
        <w:overflowPunct/>
        <w:topLinePunct w:val="0"/>
        <w:autoSpaceDE/>
        <w:autoSpaceDN/>
        <w:bidi w:val="0"/>
        <w:spacing w:before="0" w:beforeLines="0" w:after="0" w:afterLines="0"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不溶物的测定</w:t>
      </w:r>
    </w:p>
    <w:p w14:paraId="0370CD71">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将</w:t>
      </w:r>
      <w:r>
        <w:rPr>
          <w:rFonts w:hint="eastAsia" w:ascii="Times New Roman" w:hAnsi="Times New Roman" w:cs="Times New Roman"/>
          <w:kern w:val="0"/>
          <w:sz w:val="21"/>
          <w:szCs w:val="20"/>
          <w:lang w:val="en-US" w:eastAsia="zh-CN" w:bidi="ar-SA"/>
        </w:rPr>
        <w:t>4.2.1</w:t>
      </w:r>
      <w:r>
        <w:rPr>
          <w:rFonts w:hint="default" w:ascii="Times New Roman" w:hAnsi="Times New Roman" w:eastAsia="宋体" w:cs="Times New Roman"/>
          <w:kern w:val="0"/>
          <w:sz w:val="21"/>
          <w:szCs w:val="20"/>
          <w:lang w:val="en-US" w:eastAsia="zh-CN" w:bidi="ar-SA"/>
        </w:rPr>
        <w:t>溶</w:t>
      </w:r>
      <w:r>
        <w:rPr>
          <w:rFonts w:hint="eastAsia" w:ascii="Times New Roman" w:hAnsi="Times New Roman" w:cs="Times New Roman"/>
          <w:kern w:val="0"/>
          <w:sz w:val="21"/>
          <w:szCs w:val="20"/>
          <w:lang w:val="en-US" w:eastAsia="zh-CN" w:bidi="ar-SA"/>
        </w:rPr>
        <w:t>解</w:t>
      </w:r>
      <w:r>
        <w:rPr>
          <w:rFonts w:hint="default" w:ascii="Times New Roman" w:hAnsi="Times New Roman" w:eastAsia="宋体" w:cs="Times New Roman"/>
          <w:kern w:val="0"/>
          <w:sz w:val="21"/>
          <w:szCs w:val="20"/>
          <w:lang w:val="en-US" w:eastAsia="zh-CN" w:bidi="ar-SA"/>
        </w:rPr>
        <w:t>的1.0%水溶液，使用100um刮刀在透明玻璃板上刮涂 ，数5cm*5cm方框内凝胶颗粒的个数。</w:t>
      </w:r>
    </w:p>
    <w:p w14:paraId="0804B24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Times New Roman" w:eastAsia="宋体" w:cs="Times New Roman"/>
          <w:kern w:val="0"/>
          <w:sz w:val="21"/>
          <w:szCs w:val="20"/>
          <w:lang w:val="en-US" w:eastAsia="zh-CN" w:bidi="ar-SA"/>
        </w:rPr>
      </w:pPr>
      <w:r>
        <w:rPr>
          <w:rFonts w:hint="eastAsia" w:ascii="黑体" w:hAnsi="黑体" w:eastAsia="黑体" w:cs="黑体"/>
          <w:kern w:val="0"/>
          <w:sz w:val="21"/>
          <w:szCs w:val="20"/>
          <w:lang w:val="en-US" w:eastAsia="zh-CN" w:bidi="ar-SA"/>
        </w:rPr>
        <w:t>注</w:t>
      </w:r>
      <w:r>
        <w:rPr>
          <w:rFonts w:hint="eastAsia" w:ascii="宋体" w:hAnsi="Times New Roman" w:eastAsia="宋体" w:cs="Times New Roman"/>
          <w:kern w:val="0"/>
          <w:sz w:val="21"/>
          <w:szCs w:val="20"/>
          <w:lang w:val="en-US" w:eastAsia="zh-CN" w:bidi="ar-SA"/>
        </w:rPr>
        <w:t>：</w:t>
      </w:r>
      <w:r>
        <w:rPr>
          <w:rFonts w:hint="default" w:ascii="Times New Roman" w:hAnsi="Times New Roman" w:eastAsia="宋体" w:cs="Times New Roman"/>
          <w:kern w:val="0"/>
          <w:sz w:val="21"/>
          <w:szCs w:val="20"/>
          <w:lang w:val="en-US" w:eastAsia="zh-CN" w:bidi="ar-SA"/>
        </w:rPr>
        <w:t>因低粘产品粘度低，</w:t>
      </w:r>
      <w:r>
        <w:rPr>
          <w:rFonts w:hint="eastAsia" w:ascii="Times New Roman" w:hAnsi="Times New Roman" w:cs="Times New Roman"/>
          <w:kern w:val="0"/>
          <w:sz w:val="21"/>
          <w:szCs w:val="20"/>
          <w:lang w:val="en-US" w:eastAsia="zh-CN" w:bidi="ar-SA"/>
        </w:rPr>
        <w:t>1%</w:t>
      </w:r>
      <w:r>
        <w:rPr>
          <w:rFonts w:hint="default" w:ascii="Times New Roman" w:hAnsi="Times New Roman" w:eastAsia="宋体" w:cs="Times New Roman"/>
          <w:kern w:val="0"/>
          <w:sz w:val="21"/>
          <w:szCs w:val="20"/>
          <w:lang w:val="en-US" w:eastAsia="zh-CN" w:bidi="ar-SA"/>
        </w:rPr>
        <w:t>无法刮涂，测定不溶物时推荐使用2%水溶液</w:t>
      </w:r>
      <w:r>
        <w:rPr>
          <w:rFonts w:hint="eastAsia" w:ascii="宋体" w:hAnsi="Times New Roman" w:eastAsia="宋体" w:cs="Times New Roman"/>
          <w:kern w:val="0"/>
          <w:sz w:val="21"/>
          <w:szCs w:val="20"/>
          <w:lang w:val="en-US" w:eastAsia="zh-CN" w:bidi="ar-SA"/>
        </w:rPr>
        <w:t>。</w:t>
      </w:r>
    </w:p>
    <w:p w14:paraId="3328AFF3">
      <w:pPr>
        <w:pStyle w:val="67"/>
        <w:keepNext w:val="0"/>
        <w:keepLines w:val="0"/>
        <w:pageBreakBefore w:val="0"/>
        <w:kinsoku/>
        <w:wordWrap/>
        <w:overflowPunct/>
        <w:topLinePunct w:val="0"/>
        <w:autoSpaceDE/>
        <w:autoSpaceDN/>
        <w:bidi w:val="0"/>
        <w:spacing w:before="0" w:beforeLines="0" w:after="0" w:afterLines="0" w:line="360" w:lineRule="auto"/>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耐盐性的测定</w:t>
      </w:r>
    </w:p>
    <w:p w14:paraId="4CF1A726">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将</w:t>
      </w:r>
      <w:r>
        <w:rPr>
          <w:rFonts w:hint="eastAsia" w:ascii="Times New Roman" w:hAnsi="Times New Roman" w:cs="Times New Roman"/>
          <w:color w:val="auto"/>
          <w:kern w:val="0"/>
          <w:sz w:val="21"/>
          <w:szCs w:val="20"/>
          <w:lang w:val="en-US" w:eastAsia="zh-CN" w:bidi="ar-SA"/>
        </w:rPr>
        <w:t>4.2.1测完</w:t>
      </w:r>
      <w:r>
        <w:rPr>
          <w:rFonts w:hint="default" w:ascii="Times New Roman" w:hAnsi="Times New Roman" w:eastAsia="宋体" w:cs="Times New Roman"/>
          <w:color w:val="auto"/>
          <w:kern w:val="0"/>
          <w:sz w:val="21"/>
          <w:szCs w:val="20"/>
          <w:lang w:val="en-US" w:eastAsia="zh-CN" w:bidi="ar-SA"/>
        </w:rPr>
        <w:t>粘度的溶液</w:t>
      </w:r>
      <w:r>
        <w:rPr>
          <w:rFonts w:hint="eastAsia" w:ascii="Times New Roman" w:hAnsi="Times New Roman" w:cs="Times New Roman"/>
          <w:color w:val="auto"/>
          <w:kern w:val="0"/>
          <w:sz w:val="21"/>
          <w:szCs w:val="20"/>
          <w:lang w:val="en-US" w:eastAsia="zh-CN" w:bidi="ar-SA"/>
        </w:rPr>
        <w:t>4</w:t>
      </w:r>
      <w:r>
        <w:rPr>
          <w:rFonts w:hint="default" w:ascii="Times New Roman" w:hAnsi="Times New Roman" w:cs="Times New Roman"/>
          <w:color w:val="auto"/>
          <w:kern w:val="0"/>
          <w:sz w:val="21"/>
          <w:szCs w:val="20"/>
          <w:lang w:val="en-US" w:eastAsia="zh-CN" w:bidi="ar-SA"/>
        </w:rPr>
        <w:t>00mL</w:t>
      </w:r>
      <w:r>
        <w:rPr>
          <w:rFonts w:hint="default" w:ascii="Times New Roman" w:hAnsi="Times New Roman" w:eastAsia="宋体" w:cs="Times New Roman"/>
          <w:color w:val="auto"/>
          <w:kern w:val="0"/>
          <w:sz w:val="21"/>
          <w:szCs w:val="20"/>
          <w:lang w:val="en-US" w:eastAsia="zh-CN" w:bidi="ar-SA"/>
        </w:rPr>
        <w:t>中加入</w:t>
      </w:r>
      <w:r>
        <w:rPr>
          <w:rFonts w:hint="eastAsia" w:ascii="Times New Roman" w:hAnsi="Times New Roman" w:cs="Times New Roman"/>
          <w:color w:val="auto"/>
          <w:kern w:val="0"/>
          <w:sz w:val="21"/>
          <w:szCs w:val="20"/>
          <w:lang w:val="en-US" w:eastAsia="zh-CN" w:bidi="ar-SA"/>
        </w:rPr>
        <w:t>4</w:t>
      </w:r>
      <w:r>
        <w:rPr>
          <w:rFonts w:hint="default" w:ascii="Times New Roman" w:hAnsi="Times New Roman" w:eastAsia="宋体" w:cs="Times New Roman"/>
          <w:color w:val="auto"/>
          <w:kern w:val="0"/>
          <w:sz w:val="21"/>
          <w:szCs w:val="20"/>
          <w:lang w:val="en-US" w:eastAsia="zh-CN" w:bidi="ar-SA"/>
        </w:rPr>
        <w:t>g（1%）元明粉，继续搅拌30min，同上粘度测定方法，测出加入元明粉后20℃</w:t>
      </w:r>
      <w:r>
        <w:rPr>
          <w:rFonts w:hint="eastAsia" w:ascii="Times New Roman" w:hAnsi="Times New Roman" w:eastAsia="宋体" w:cs="Times New Roman"/>
          <w:color w:val="auto"/>
          <w:kern w:val="0"/>
          <w:sz w:val="21"/>
          <w:szCs w:val="20"/>
          <w:lang w:val="en-US" w:eastAsia="zh-CN" w:bidi="ar-SA"/>
        </w:rPr>
        <w:t>±0.2℃</w:t>
      </w:r>
      <w:r>
        <w:rPr>
          <w:rFonts w:hint="default" w:ascii="Times New Roman" w:hAnsi="Times New Roman" w:cs="Times New Roman"/>
          <w:color w:val="auto"/>
          <w:kern w:val="0"/>
          <w:sz w:val="21"/>
          <w:szCs w:val="20"/>
          <w:lang w:val="en-US" w:eastAsia="zh-CN" w:bidi="ar-SA"/>
        </w:rPr>
        <w:t>，</w:t>
      </w:r>
      <w:r>
        <w:rPr>
          <w:rFonts w:hint="default" w:ascii="Times New Roman" w:hAnsi="Times New Roman" w:eastAsia="宋体" w:cs="Times New Roman"/>
          <w:color w:val="auto"/>
          <w:kern w:val="0"/>
          <w:sz w:val="21"/>
          <w:szCs w:val="20"/>
          <w:lang w:val="en-US" w:eastAsia="zh-CN" w:bidi="ar-SA"/>
        </w:rPr>
        <w:t>20r的粘度值。</w:t>
      </w:r>
    </w:p>
    <w:p w14:paraId="1CB20355">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olor w:val="auto"/>
          <w:lang w:val="en-US" w:eastAsia="zh-CN"/>
        </w:rPr>
      </w:pPr>
      <w:r>
        <w:rPr>
          <w:rFonts w:hint="default" w:ascii="Times New Roman" w:hAnsi="Times New Roman" w:eastAsia="宋体" w:cs="Times New Roman"/>
          <w:color w:val="auto"/>
          <w:kern w:val="0"/>
          <w:sz w:val="21"/>
          <w:szCs w:val="20"/>
          <w:lang w:val="en-US" w:eastAsia="zh-CN" w:bidi="ar-SA"/>
        </w:rPr>
        <w:t>耐盐性</w:t>
      </w:r>
      <w:r>
        <w:rPr>
          <w:rFonts w:hint="eastAsia" w:ascii="宋体" w:hAnsi="Times New Roman" w:cs="Times New Roman"/>
          <w:color w:val="auto"/>
          <w:kern w:val="0"/>
          <w:sz w:val="21"/>
          <w:szCs w:val="20"/>
          <w:lang w:val="en-US" w:eastAsia="zh-CN" w:bidi="ar-SA"/>
        </w:rPr>
        <w:t>以X计，数值以%表示，按式（1）计算：</w:t>
      </w:r>
    </w:p>
    <w:p w14:paraId="0ADEEA95">
      <w:pPr>
        <w:pStyle w:val="2"/>
        <w:keepNext w:val="0"/>
        <w:keepLines w:val="0"/>
        <w:pageBreakBefore w:val="0"/>
        <w:kinsoku/>
        <w:wordWrap/>
        <w:overflowPunct/>
        <w:topLinePunct w:val="0"/>
        <w:autoSpaceDE/>
        <w:autoSpaceDN/>
        <w:bidi w:val="0"/>
        <w:adjustRightInd w:val="0"/>
        <w:spacing w:line="360" w:lineRule="auto"/>
        <w:ind w:left="0" w:leftChars="0" w:firstLine="0" w:firstLineChars="0"/>
        <w:jc w:val="center"/>
        <w:textAlignment w:val="auto"/>
        <w:rPr>
          <w:rFonts w:hint="default" w:ascii="Cambria Math" w:hAnsi="Cambria Math" w:cs="Cambria Math"/>
          <w:i w:val="0"/>
          <w:iCs/>
          <w:sz w:val="21"/>
          <w:lang w:val="en-US" w:eastAsia="zh-CN"/>
        </w:rPr>
      </w:pPr>
      <m:oMath>
        <m:r>
          <m:rPr/>
          <w:rPr>
            <w:rFonts w:hint="default" w:ascii="Cambria Math" w:hAnsi="Cambria Math"/>
            <w:sz w:val="21"/>
            <w:lang w:val="en-US" w:eastAsia="zh-CN"/>
          </w:rPr>
          <m:t>X</m:t>
        </m:r>
        <m:r>
          <m:rPr/>
          <w:rPr>
            <w:rFonts w:ascii="Cambria Math" w:hAnsi="Cambria Math"/>
            <w:sz w:val="21"/>
            <w:lang w:val="en-US"/>
          </w:rPr>
          <m:t>=</m:t>
        </m:r>
        <m:f>
          <m:fPr>
            <m:ctrlPr>
              <w:rPr>
                <w:rFonts w:ascii="Cambria Math" w:hAnsi="Cambria Math"/>
                <w:i/>
                <w:sz w:val="21"/>
                <w:lang w:val="en-US"/>
              </w:rPr>
            </m:ctrlPr>
          </m:fPr>
          <m:num>
            <m:r>
              <m:rPr/>
              <w:rPr>
                <w:rFonts w:ascii="Cambria Math" w:hAnsi="Cambria Math"/>
                <w:sz w:val="21"/>
                <w:lang w:val="en-US"/>
              </w:rPr>
              <m:t>η</m:t>
            </m:r>
            <m:ctrlPr>
              <w:rPr>
                <w:rFonts w:ascii="Cambria Math" w:hAnsi="Cambria Math"/>
                <w:i/>
                <w:sz w:val="21"/>
                <w:lang w:val="en-US"/>
              </w:rPr>
            </m:ctrlPr>
          </m:num>
          <m:den>
            <m:r>
              <m:rPr/>
              <w:rPr>
                <w:rFonts w:ascii="Cambria Math" w:hAnsi="Cambria Math"/>
                <w:sz w:val="21"/>
                <w:lang w:val="en-US"/>
              </w:rPr>
              <m:t>ηο</m:t>
            </m:r>
            <m:ctrlPr>
              <w:rPr>
                <w:rFonts w:ascii="Cambria Math" w:hAnsi="Cambria Math"/>
                <w:i/>
                <w:sz w:val="21"/>
                <w:lang w:val="en-US"/>
              </w:rPr>
            </m:ctrlPr>
          </m:den>
        </m:f>
        <m:r>
          <m:rPr/>
          <w:rPr>
            <w:rFonts w:hint="default" w:ascii="Cambria Math" w:hAnsi="Cambria Math" w:cs="Cambria Math"/>
            <w:sz w:val="21"/>
            <w:lang w:val="en-US"/>
          </w:rPr>
          <m:t>×</m:t>
        </m:r>
        <m:r>
          <m:rPr/>
          <w:rPr>
            <w:rFonts w:hint="default" w:ascii="Cambria Math" w:hAnsi="Cambria Math" w:cs="Cambria Math"/>
            <w:sz w:val="21"/>
            <w:lang w:val="en-US" w:eastAsia="zh-CN"/>
          </w:rPr>
          <m:t>100%</m:t>
        </m:r>
      </m:oMath>
      <w:r>
        <w:rPr>
          <w:rFonts w:hint="eastAsia" w:hAnsi="Cambria Math" w:cs="Cambria Math"/>
          <w:i w:val="0"/>
          <w:sz w:val="21"/>
          <w:lang w:val="en-US" w:eastAsia="zh-CN"/>
        </w:rPr>
        <w:t xml:space="preserve"> ……………………………………（1）</w:t>
      </w:r>
    </w:p>
    <w:p w14:paraId="6C03F2B2">
      <w:pPr>
        <w:pStyle w:val="2"/>
        <w:keepNext w:val="0"/>
        <w:keepLines w:val="0"/>
        <w:pageBreakBefore w:val="0"/>
        <w:kinsoku/>
        <w:wordWrap/>
        <w:overflowPunct/>
        <w:topLinePunct w:val="0"/>
        <w:autoSpaceDE/>
        <w:autoSpaceDN/>
        <w:bidi w:val="0"/>
        <w:adjustRightInd w:val="0"/>
        <w:spacing w:line="360" w:lineRule="auto"/>
        <w:ind w:left="0" w:leftChars="0" w:firstLine="0" w:firstLineChars="0"/>
        <w:jc w:val="both"/>
        <w:textAlignment w:val="auto"/>
        <w:rPr>
          <w:rFonts w:hint="eastAsia" w:ascii="Cambria Math" w:hAnsi="Cambria Math" w:cs="Cambria Math"/>
          <w:i w:val="0"/>
          <w:iCs/>
          <w:sz w:val="21"/>
          <w:lang w:val="en-US" w:eastAsia="zh-CN"/>
        </w:rPr>
      </w:pPr>
      <w:r>
        <w:rPr>
          <w:rFonts w:hint="eastAsia" w:ascii="Cambria Math" w:hAnsi="Cambria Math" w:cs="Cambria Math"/>
          <w:i w:val="0"/>
          <w:iCs/>
          <w:sz w:val="21"/>
          <w:lang w:val="en-US" w:eastAsia="zh-CN"/>
        </w:rPr>
        <w:t>式中：</w:t>
      </w:r>
    </w:p>
    <w:p w14:paraId="7C86BD5B">
      <w:pPr>
        <w:pStyle w:val="2"/>
        <w:keepNext w:val="0"/>
        <w:keepLines w:val="0"/>
        <w:pageBreakBefore w:val="0"/>
        <w:kinsoku/>
        <w:wordWrap/>
        <w:overflowPunct/>
        <w:topLinePunct w:val="0"/>
        <w:autoSpaceDE/>
        <w:autoSpaceDN/>
        <w:bidi w:val="0"/>
        <w:adjustRightInd w:val="0"/>
        <w:spacing w:line="360" w:lineRule="auto"/>
        <w:ind w:left="0" w:leftChars="0" w:firstLine="0" w:firstLineChars="0"/>
        <w:jc w:val="both"/>
        <w:textAlignment w:val="auto"/>
        <w:rPr>
          <w:rFonts w:hint="eastAsia" w:ascii="宋体" w:hAnsi="宋体" w:cs="宋体"/>
          <w:i w:val="0"/>
          <w:iCs/>
          <w:sz w:val="21"/>
          <w:lang w:val="en-US" w:eastAsia="zh-CN"/>
        </w:rPr>
      </w:pPr>
      <m:oMath>
        <m:r>
          <m:rPr/>
          <w:rPr>
            <w:rFonts w:ascii="Cambria Math" w:hAnsi="Cambria Math"/>
            <w:sz w:val="21"/>
            <w:lang w:val="en-US"/>
          </w:rPr>
          <m:t>η</m:t>
        </m:r>
      </m:oMath>
      <w:r>
        <w:rPr>
          <w:rFonts w:hint="default" w:ascii="Times New Roman" w:hAnsi="Times New Roman" w:cs="Times New Roman"/>
          <w:i w:val="0"/>
          <w:iCs/>
          <w:sz w:val="21"/>
          <w:lang w:val="en-US" w:eastAsia="zh-CN"/>
        </w:rPr>
        <w:t>——</w:t>
      </w:r>
      <w:r>
        <w:rPr>
          <w:rFonts w:hint="eastAsia" w:ascii="宋体" w:hAnsi="宋体" w:cs="宋体"/>
          <w:i w:val="0"/>
          <w:iCs/>
          <w:sz w:val="21"/>
          <w:lang w:val="en-US" w:eastAsia="zh-CN"/>
        </w:rPr>
        <w:t>加盐后糊料的粘度值，单位为毫帕秒（mPa.s）；</w:t>
      </w:r>
    </w:p>
    <w:p w14:paraId="4CC7F22E">
      <w:pPr>
        <w:keepNext w:val="0"/>
        <w:keepLines w:val="0"/>
        <w:pageBreakBefore w:val="0"/>
        <w:widowControl/>
        <w:kinsoku/>
        <w:wordWrap/>
        <w:overflowPunct/>
        <w:topLinePunct w:val="0"/>
        <w:autoSpaceDE/>
        <w:autoSpaceDN/>
        <w:bidi w:val="0"/>
        <w:snapToGrid w:val="0"/>
        <w:spacing w:line="360" w:lineRule="auto"/>
        <w:textAlignment w:val="auto"/>
        <w:rPr>
          <w:rFonts w:hint="eastAsia" w:ascii="宋体" w:hAnsi="Times New Roman" w:eastAsia="宋体" w:cs="Times New Roman"/>
          <w:kern w:val="0"/>
          <w:sz w:val="21"/>
          <w:szCs w:val="20"/>
          <w:lang w:val="en-US" w:eastAsia="zh-CN" w:bidi="ar-SA"/>
        </w:rPr>
      </w:pPr>
      <m:oMath>
        <m:r>
          <m:rPr/>
          <w:rPr>
            <w:rFonts w:ascii="Cambria Math" w:hAnsi="Cambria Math"/>
            <w:sz w:val="21"/>
            <w:lang w:val="en-US"/>
          </w:rPr>
          <m:t>ηο</m:t>
        </m:r>
      </m:oMath>
      <w:r>
        <w:rPr>
          <w:rFonts w:hint="default" w:ascii="Times New Roman" w:hAnsi="Times New Roman" w:cs="Times New Roman"/>
          <w:i w:val="0"/>
          <w:iCs/>
          <w:sz w:val="21"/>
          <w:lang w:val="en-US" w:eastAsia="zh-CN"/>
        </w:rPr>
        <w:t>——</w:t>
      </w:r>
      <w:r>
        <w:rPr>
          <w:rFonts w:hint="eastAsia" w:ascii="宋体" w:hAnsi="宋体" w:cs="宋体"/>
          <w:i w:val="0"/>
          <w:iCs/>
          <w:sz w:val="21"/>
          <w:lang w:val="en-US" w:eastAsia="zh-CN"/>
        </w:rPr>
        <w:t>未加盐糊料的粘度值，单位为毫帕秒（mPa.s）。</w:t>
      </w:r>
    </w:p>
    <w:p w14:paraId="0DB3B4D1">
      <w:pPr>
        <w:pStyle w:val="107"/>
        <w:keepNext w:val="0"/>
        <w:keepLines w:val="0"/>
        <w:pageBreakBefore w:val="0"/>
        <w:kinsoku/>
        <w:wordWrap/>
        <w:overflowPunct/>
        <w:topLinePunct w:val="0"/>
        <w:bidi w:val="0"/>
        <w:spacing w:before="120" w:after="120" w:line="360" w:lineRule="auto"/>
        <w:textAlignment w:val="auto"/>
        <w:rPr>
          <w:rFonts w:hint="eastAsia"/>
          <w:lang w:val="en-US" w:eastAsia="zh-CN"/>
        </w:rPr>
      </w:pPr>
      <w:bookmarkStart w:id="55" w:name="_Toc17785"/>
      <w:bookmarkStart w:id="56" w:name="_Toc2107"/>
      <w:r>
        <w:rPr>
          <w:rFonts w:hint="eastAsia"/>
          <w:lang w:val="en-US" w:eastAsia="zh-CN"/>
        </w:rPr>
        <w:t>pH的测定</w:t>
      </w:r>
      <w:bookmarkEnd w:id="55"/>
      <w:bookmarkEnd w:id="56"/>
    </w:p>
    <w:p w14:paraId="410F1474">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用4.2中测完粘度</w:t>
      </w:r>
      <w:r>
        <w:rPr>
          <w:rFonts w:hint="eastAsia" w:ascii="Times New Roman" w:hAnsi="Times New Roman" w:cs="Times New Roman"/>
          <w:kern w:val="0"/>
          <w:sz w:val="21"/>
          <w:szCs w:val="20"/>
          <w:lang w:val="en-US" w:eastAsia="zh-CN" w:bidi="ar-SA"/>
        </w:rPr>
        <w:t>未加元明粉</w:t>
      </w:r>
      <w:r>
        <w:rPr>
          <w:rFonts w:hint="default" w:ascii="Times New Roman" w:hAnsi="Times New Roman" w:eastAsia="宋体" w:cs="Times New Roman"/>
          <w:kern w:val="0"/>
          <w:sz w:val="21"/>
          <w:szCs w:val="20"/>
          <w:lang w:val="en-US" w:eastAsia="zh-CN" w:bidi="ar-SA"/>
        </w:rPr>
        <w:t>的1%水溶液</w:t>
      </w:r>
      <w:r>
        <w:rPr>
          <w:rFonts w:hint="eastAsia" w:ascii="Times New Roman" w:hAnsi="Times New Roman" w:cs="Times New Roman"/>
          <w:kern w:val="0"/>
          <w:sz w:val="21"/>
          <w:szCs w:val="20"/>
          <w:lang w:val="en-US" w:eastAsia="zh-CN" w:bidi="ar-SA"/>
        </w:rPr>
        <w:t>，直接</w:t>
      </w:r>
      <w:r>
        <w:rPr>
          <w:rFonts w:hint="default" w:ascii="Times New Roman" w:hAnsi="Times New Roman" w:eastAsia="宋体" w:cs="Times New Roman"/>
          <w:kern w:val="0"/>
          <w:sz w:val="21"/>
          <w:szCs w:val="20"/>
          <w:lang w:val="en-US" w:eastAsia="zh-CN" w:bidi="ar-SA"/>
        </w:rPr>
        <w:t>测定 pH 值。用电位法测定或用pH 试纸测定试样水溶液的pH。用电位法测定时按 GB/T 9724的规定进行。</w:t>
      </w:r>
    </w:p>
    <w:p w14:paraId="748FFEA9">
      <w:pPr>
        <w:pStyle w:val="107"/>
        <w:keepNext w:val="0"/>
        <w:keepLines w:val="0"/>
        <w:pageBreakBefore w:val="0"/>
        <w:kinsoku/>
        <w:wordWrap/>
        <w:overflowPunct/>
        <w:topLinePunct w:val="0"/>
        <w:bidi w:val="0"/>
        <w:spacing w:before="120" w:after="120" w:line="360" w:lineRule="auto"/>
        <w:textAlignment w:val="auto"/>
        <w:rPr>
          <w:rFonts w:hint="eastAsia"/>
          <w:lang w:val="en-US" w:eastAsia="zh-CN"/>
        </w:rPr>
      </w:pPr>
      <w:bookmarkStart w:id="57" w:name="_Toc8037"/>
      <w:bookmarkStart w:id="58" w:name="_Toc3370"/>
      <w:r>
        <w:rPr>
          <w:rFonts w:hint="eastAsia"/>
          <w:lang w:val="en-US" w:eastAsia="zh-CN"/>
        </w:rPr>
        <w:t>水分的测定</w:t>
      </w:r>
      <w:bookmarkEnd w:id="57"/>
      <w:bookmarkEnd w:id="58"/>
    </w:p>
    <w:p w14:paraId="6E92A6BA">
      <w:pPr>
        <w:pStyle w:val="58"/>
        <w:keepNext w:val="0"/>
        <w:keepLines w:val="0"/>
        <w:pageBreakBefore w:val="0"/>
        <w:widowControl/>
        <w:kinsoku/>
        <w:wordWrap/>
        <w:overflowPunct/>
        <w:topLinePunct w:val="0"/>
        <w:autoSpaceDE w:val="0"/>
        <w:autoSpaceDN w:val="0"/>
        <w:bidi w:val="0"/>
        <w:adjustRightInd/>
        <w:snapToGrid/>
        <w:spacing w:after="157" w:afterLines="50" w:line="360" w:lineRule="auto"/>
        <w:textAlignment w:val="auto"/>
        <w:rPr>
          <w:rFonts w:hint="default" w:ascii="Times New Roman" w:hAnsi="Times New Roman" w:eastAsia="宋体" w:cs="Times New Roman"/>
          <w:kern w:val="0"/>
          <w:sz w:val="21"/>
          <w:szCs w:val="20"/>
          <w:lang w:val="en-US" w:eastAsia="zh-CN" w:bidi="ar-SA"/>
        </w:rPr>
      </w:pPr>
      <w:r>
        <w:rPr>
          <w:rFonts w:hint="default" w:ascii="Times New Roman" w:hAnsi="Times New Roman" w:eastAsia="宋体" w:cs="Times New Roman"/>
          <w:kern w:val="0"/>
          <w:sz w:val="21"/>
          <w:szCs w:val="20"/>
          <w:lang w:val="en-US" w:eastAsia="zh-CN" w:bidi="ar-SA"/>
        </w:rPr>
        <w:t>按照GB 5009.3直接干燥法，称取3</w:t>
      </w:r>
      <w:r>
        <w:rPr>
          <w:rFonts w:hint="eastAsia" w:ascii="Times New Roman" w:cs="Times New Roman"/>
          <w:kern w:val="0"/>
          <w:sz w:val="21"/>
          <w:szCs w:val="20"/>
          <w:lang w:val="en-US" w:eastAsia="zh-CN" w:bidi="ar-SA"/>
        </w:rPr>
        <w:t>~</w:t>
      </w:r>
      <w:r>
        <w:rPr>
          <w:rFonts w:hint="default" w:ascii="Times New Roman" w:hAnsi="Times New Roman" w:eastAsia="宋体" w:cs="Times New Roman"/>
          <w:kern w:val="0"/>
          <w:sz w:val="21"/>
          <w:szCs w:val="20"/>
          <w:lang w:val="en-US" w:eastAsia="zh-CN" w:bidi="ar-SA"/>
        </w:rPr>
        <w:t>5g试样，精确至1mg，置于预先于105℃±2℃干燥至恒重的扁型称量瓶中，开盖置于烘箱内，于105℃±2℃干燥2小时，加盖取出，在干燥器内冷至室温后称量。干燥前后的减量即为水分，计算结果表示到小数点后一位。</w:t>
      </w:r>
    </w:p>
    <w:p w14:paraId="2D5043A7">
      <w:pPr>
        <w:pStyle w:val="107"/>
        <w:keepNext w:val="0"/>
        <w:keepLines w:val="0"/>
        <w:pageBreakBefore w:val="0"/>
        <w:widowControl/>
        <w:kinsoku/>
        <w:wordWrap/>
        <w:overflowPunct/>
        <w:topLinePunct w:val="0"/>
        <w:autoSpaceDE/>
        <w:autoSpaceDN/>
        <w:bidi w:val="0"/>
        <w:adjustRightInd/>
        <w:snapToGrid/>
        <w:spacing w:before="120" w:after="120" w:line="360" w:lineRule="auto"/>
        <w:textAlignment w:val="auto"/>
        <w:rPr>
          <w:rFonts w:hint="eastAsia"/>
          <w:lang w:val="en-US" w:eastAsia="zh-CN"/>
        </w:rPr>
      </w:pPr>
      <w:bookmarkStart w:id="59" w:name="_Toc644"/>
      <w:bookmarkStart w:id="60" w:name="_Toc3197"/>
      <w:r>
        <w:rPr>
          <w:rFonts w:hint="eastAsia"/>
          <w:lang w:val="en-US" w:eastAsia="zh-CN"/>
        </w:rPr>
        <w:t>印花粘度指数（PVI值）、抱水性和过网性的测定</w:t>
      </w:r>
      <w:bookmarkEnd w:id="59"/>
      <w:bookmarkEnd w:id="60"/>
    </w:p>
    <w:p w14:paraId="2135BCDC">
      <w:pPr>
        <w:pStyle w:val="67"/>
        <w:keepNext w:val="0"/>
        <w:keepLines w:val="0"/>
        <w:pageBreakBefore w:val="0"/>
        <w:kinsoku/>
        <w:wordWrap/>
        <w:overflowPunct/>
        <w:topLinePunct w:val="0"/>
        <w:autoSpaceDE/>
        <w:autoSpaceDN/>
        <w:bidi w:val="0"/>
        <w:spacing w:before="0" w:beforeLines="0" w:after="0" w:afterLines="0" w:line="360" w:lineRule="auto"/>
        <w:textAlignment w:val="auto"/>
        <w:rPr>
          <w:rFonts w:hint="eastAsia" w:ascii="宋体" w:hAnsi="宋体" w:eastAsia="宋体" w:cs="宋体"/>
          <w:lang w:val="en-US" w:eastAsia="zh-CN"/>
        </w:rPr>
      </w:pPr>
      <w:r>
        <w:rPr>
          <w:rFonts w:hint="eastAsia" w:ascii="黑体" w:eastAsia="黑体" w:cs="Times New Roman"/>
          <w:spacing w:val="2"/>
          <w:kern w:val="0"/>
          <w:sz w:val="21"/>
          <w:lang w:val="en-US" w:eastAsia="zh-CN" w:bidi="ar-SA"/>
        </w:rPr>
        <w:t>设备和</w:t>
      </w:r>
      <w:r>
        <w:rPr>
          <w:rFonts w:hint="eastAsia" w:ascii="黑体" w:hAnsi="Times New Roman" w:eastAsia="黑体" w:cs="Times New Roman"/>
          <w:spacing w:val="2"/>
          <w:kern w:val="0"/>
          <w:sz w:val="21"/>
          <w:lang w:val="en-US" w:eastAsia="zh-CN" w:bidi="ar-SA"/>
        </w:rPr>
        <w:t>仪器</w:t>
      </w:r>
    </w:p>
    <w:p w14:paraId="1B974060">
      <w:pPr>
        <w:pStyle w:val="96"/>
        <w:keepNext w:val="0"/>
        <w:keepLines w:val="0"/>
        <w:pageBreakBefore w:val="0"/>
        <w:kinsoku/>
        <w:wordWrap/>
        <w:overflowPunct/>
        <w:topLinePunct w:val="0"/>
        <w:bidi w:val="0"/>
        <w:spacing w:line="360" w:lineRule="auto"/>
        <w:ind w:left="0" w:leftChars="0" w:firstLine="0" w:firstLineChars="0"/>
        <w:textAlignment w:val="auto"/>
        <w:rPr>
          <w:rFonts w:hint="default" w:ascii="Times New Roman" w:hAnsi="Times New Roman" w:eastAsia="宋体" w:cs="Times New Roman"/>
          <w:lang w:val="en-US" w:eastAsia="zh-CN"/>
        </w:rPr>
      </w:pPr>
      <w:r>
        <w:rPr>
          <w:rFonts w:hint="default" w:ascii="Times New Roman" w:hAnsi="Times New Roman" w:eastAsia="宋体" w:cs="Times New Roman"/>
          <w:kern w:val="2"/>
          <w:sz w:val="21"/>
          <w:lang w:val="en-US" w:eastAsia="zh-CN" w:bidi="ar-SA"/>
        </w:rPr>
        <w:t>电子天平，感量0.01g。</w:t>
      </w:r>
    </w:p>
    <w:p w14:paraId="2A15725D">
      <w:pPr>
        <w:pStyle w:val="96"/>
        <w:keepNext w:val="0"/>
        <w:keepLines w:val="0"/>
        <w:pageBreakBefore w:val="0"/>
        <w:kinsoku/>
        <w:wordWrap/>
        <w:overflowPunct/>
        <w:topLinePunct w:val="0"/>
        <w:bidi w:val="0"/>
        <w:spacing w:line="360" w:lineRule="auto"/>
        <w:ind w:left="0" w:leftChars="0" w:firstLine="0" w:firstLineChars="0"/>
        <w:textAlignment w:val="auto"/>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粘度计，测量范围可满足测试要求，并保证测试时扭矩在合理的范围内。BROOKFIELD DVNXRV粘度计是被推荐使用的。</w:t>
      </w:r>
    </w:p>
    <w:p w14:paraId="42F4F42C">
      <w:pPr>
        <w:pStyle w:val="96"/>
        <w:keepNext w:val="0"/>
        <w:keepLines w:val="0"/>
        <w:pageBreakBefore w:val="0"/>
        <w:kinsoku/>
        <w:wordWrap/>
        <w:overflowPunct/>
        <w:topLinePunct w:val="0"/>
        <w:bidi w:val="0"/>
        <w:spacing w:line="360" w:lineRule="auto"/>
        <w:ind w:left="0" w:leftChars="0" w:firstLine="0" w:firstLineChars="0"/>
        <w:textAlignment w:val="auto"/>
        <w:rPr>
          <w:rFonts w:hint="eastAsia"/>
          <w:lang w:val="en-US" w:eastAsia="zh-CN"/>
        </w:rPr>
      </w:pPr>
      <w:r>
        <w:rPr>
          <w:rFonts w:hint="eastAsia" w:ascii="宋体" w:hAnsi="宋体" w:eastAsia="宋体" w:cs="宋体"/>
          <w:kern w:val="2"/>
          <w:sz w:val="21"/>
          <w:lang w:val="en-US" w:eastAsia="zh-CN" w:bidi="ar-SA"/>
        </w:rPr>
        <w:t>数显搅拌器，或具有类似功能的器械。</w:t>
      </w:r>
    </w:p>
    <w:p w14:paraId="09E7F9AB">
      <w:pPr>
        <w:pStyle w:val="96"/>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中速定量滤纸：</w:t>
      </w:r>
      <w:r>
        <w:rPr>
          <w:rFonts w:hint="default" w:ascii="Times New Roman" w:hAnsi="Times New Roman" w:eastAsia="宋体" w:cs="Times New Roman"/>
          <w:kern w:val="2"/>
          <w:sz w:val="21"/>
          <w:lang w:val="en-US" w:eastAsia="zh-CN" w:bidi="ar-SA"/>
        </w:rPr>
        <w:t>尺寸10cm*1cm划有插入线标记（距离底部1cm）</w:t>
      </w:r>
      <w:r>
        <w:rPr>
          <w:rFonts w:hint="eastAsia" w:ascii="宋体" w:hAnsi="宋体" w:eastAsia="宋体" w:cs="宋体"/>
          <w:kern w:val="2"/>
          <w:sz w:val="21"/>
          <w:lang w:val="en-US" w:eastAsia="zh-CN" w:bidi="ar-SA"/>
        </w:rPr>
        <w:t>。</w:t>
      </w:r>
    </w:p>
    <w:p w14:paraId="20F8DE69">
      <w:pPr>
        <w:pStyle w:val="96"/>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水循环真</w:t>
      </w:r>
      <w:r>
        <w:rPr>
          <w:rFonts w:hint="default" w:ascii="Times New Roman" w:hAnsi="Times New Roman" w:eastAsia="宋体" w:cs="Times New Roman"/>
          <w:color w:val="auto"/>
          <w:kern w:val="2"/>
          <w:sz w:val="21"/>
          <w:lang w:val="en-US" w:eastAsia="zh-CN" w:bidi="ar-SA"/>
        </w:rPr>
        <w:t>空泵，单头抽气量10L/min，最大真空度-0.1MPa。</w:t>
      </w:r>
    </w:p>
    <w:p w14:paraId="59E76F3C">
      <w:pPr>
        <w:pStyle w:val="96"/>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抽</w:t>
      </w:r>
      <w:r>
        <w:rPr>
          <w:rFonts w:hint="default" w:ascii="Times New Roman" w:hAnsi="Times New Roman" w:eastAsia="宋体" w:cs="Times New Roman"/>
          <w:kern w:val="2"/>
          <w:sz w:val="21"/>
          <w:lang w:val="en-US" w:eastAsia="zh-CN" w:bidi="ar-SA"/>
        </w:rPr>
        <w:t>滤瓶2500mL。</w:t>
      </w:r>
    </w:p>
    <w:p w14:paraId="6CB082FE">
      <w:pPr>
        <w:pStyle w:val="96"/>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布氏漏斗</w:t>
      </w:r>
      <w:r>
        <w:rPr>
          <w:rFonts w:hint="default" w:ascii="Times New Roman" w:hAnsi="Times New Roman" w:eastAsia="宋体" w:cs="Times New Roman"/>
          <w:kern w:val="2"/>
          <w:sz w:val="21"/>
          <w:lang w:val="en-US" w:eastAsia="zh-CN" w:bidi="ar-SA"/>
        </w:rPr>
        <w:t>60mm</w:t>
      </w:r>
      <w:r>
        <w:rPr>
          <w:rFonts w:hint="eastAsia" w:ascii="宋体" w:hAnsi="宋体" w:eastAsia="宋体" w:cs="宋体"/>
          <w:kern w:val="2"/>
          <w:sz w:val="21"/>
          <w:lang w:val="en-US" w:eastAsia="zh-CN" w:bidi="ar-SA"/>
        </w:rPr>
        <w:t>。</w:t>
      </w:r>
    </w:p>
    <w:p w14:paraId="0460C6CF">
      <w:pPr>
        <w:pStyle w:val="96"/>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过滤用金属网</w:t>
      </w:r>
      <w:r>
        <w:rPr>
          <w:rFonts w:hint="default" w:ascii="Times New Roman" w:hAnsi="Times New Roman" w:eastAsia="宋体" w:cs="Times New Roman"/>
          <w:kern w:val="2"/>
          <w:sz w:val="21"/>
          <w:lang w:val="en-US" w:eastAsia="zh-CN" w:bidi="ar-SA"/>
        </w:rPr>
        <w:t>：450目标准筛</w:t>
      </w:r>
      <w:r>
        <w:rPr>
          <w:rFonts w:hint="eastAsia" w:ascii="宋体" w:hAnsi="宋体" w:eastAsia="宋体" w:cs="宋体"/>
          <w:kern w:val="2"/>
          <w:sz w:val="21"/>
          <w:lang w:val="en-US" w:eastAsia="zh-CN" w:bidi="ar-SA"/>
        </w:rPr>
        <w:t>网。</w:t>
      </w:r>
    </w:p>
    <w:p w14:paraId="3435949F">
      <w:pPr>
        <w:pStyle w:val="96"/>
        <w:keepNext w:val="0"/>
        <w:keepLines w:val="0"/>
        <w:pageBreakBefore w:val="0"/>
        <w:kinsoku/>
        <w:wordWrap/>
        <w:overflowPunct/>
        <w:topLinePunct w:val="0"/>
        <w:bidi w:val="0"/>
        <w:spacing w:line="360" w:lineRule="auto"/>
        <w:ind w:left="0" w:leftChars="0" w:firstLine="0" w:firstLineChars="0"/>
        <w:textAlignment w:val="auto"/>
        <w:rPr>
          <w:rFonts w:hint="default" w:ascii="Times New Roman" w:hAnsi="Times New Roman" w:eastAsia="宋体" w:cs="Times New Roman"/>
          <w:kern w:val="2"/>
          <w:sz w:val="21"/>
          <w:lang w:val="en-US" w:eastAsia="zh-CN" w:bidi="ar-SA"/>
        </w:rPr>
      </w:pPr>
      <w:r>
        <w:rPr>
          <w:rFonts w:hint="eastAsia" w:ascii="Times New Roman" w:eastAsia="宋体" w:cs="Times New Roman"/>
          <w:kern w:val="2"/>
          <w:sz w:val="21"/>
          <w:lang w:val="en-US" w:eastAsia="zh-CN" w:bidi="ar-SA"/>
        </w:rPr>
        <w:t>秒表。</w:t>
      </w:r>
    </w:p>
    <w:p w14:paraId="78D27B96">
      <w:pPr>
        <w:pStyle w:val="67"/>
        <w:keepNext w:val="0"/>
        <w:keepLines w:val="0"/>
        <w:pageBreakBefore w:val="0"/>
        <w:kinsoku/>
        <w:wordWrap/>
        <w:overflowPunct/>
        <w:topLinePunct w:val="0"/>
        <w:autoSpaceDE/>
        <w:autoSpaceDN/>
        <w:bidi w:val="0"/>
        <w:spacing w:before="0" w:beforeLines="0" w:after="0" w:afterLines="0" w:line="360" w:lineRule="auto"/>
        <w:textAlignment w:val="auto"/>
        <w:rPr>
          <w:rFonts w:hint="default" w:ascii="黑体" w:eastAsia="黑体" w:cs="Times New Roman"/>
          <w:spacing w:val="2"/>
          <w:kern w:val="0"/>
          <w:sz w:val="21"/>
          <w:lang w:val="en-US" w:eastAsia="zh-CN" w:bidi="ar-SA"/>
        </w:rPr>
      </w:pPr>
      <w:r>
        <w:rPr>
          <w:rFonts w:hint="eastAsia" w:cs="Times New Roman"/>
          <w:spacing w:val="2"/>
          <w:kern w:val="0"/>
          <w:sz w:val="21"/>
          <w:lang w:val="en-US" w:eastAsia="zh-CN" w:bidi="ar-SA"/>
        </w:rPr>
        <w:t>测定方法</w:t>
      </w:r>
    </w:p>
    <w:p w14:paraId="7443D99F">
      <w:pPr>
        <w:pStyle w:val="96"/>
        <w:keepNext w:val="0"/>
        <w:keepLines w:val="0"/>
        <w:pageBreakBefore w:val="0"/>
        <w:kinsoku/>
        <w:wordWrap/>
        <w:overflowPunct/>
        <w:topLinePunct w:val="0"/>
        <w:bidi w:val="0"/>
        <w:spacing w:line="360" w:lineRule="auto"/>
        <w:ind w:left="0" w:leftChars="0" w:firstLine="0" w:firstLineChars="0"/>
        <w:textAlignment w:val="auto"/>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配制1000mL溶液</w:t>
      </w:r>
    </w:p>
    <w:p w14:paraId="3A86A42A">
      <w:pPr>
        <w:pStyle w:val="96"/>
        <w:keepNext w:val="0"/>
        <w:keepLines w:val="0"/>
        <w:pageBreakBefore w:val="0"/>
        <w:numPr>
          <w:ilvl w:val="4"/>
          <w:numId w:val="0"/>
        </w:numPr>
        <w:kinsoku/>
        <w:wordWrap/>
        <w:overflowPunct/>
        <w:topLinePunct w:val="0"/>
        <w:bidi w:val="0"/>
        <w:spacing w:line="360" w:lineRule="auto"/>
        <w:ind w:leftChars="0" w:firstLine="420" w:firstLineChars="200"/>
        <w:textAlignment w:val="auto"/>
        <w:rPr>
          <w:rFonts w:hint="default" w:ascii="Times New Roman" w:hAnsi="Times New Roman" w:cs="Times New Roman"/>
          <w:lang w:val="en-US" w:eastAsia="zh-CN"/>
        </w:rPr>
      </w:pPr>
      <w:r>
        <w:rPr>
          <w:rFonts w:hint="default" w:ascii="Times New Roman" w:hAnsi="Times New Roman" w:eastAsia="宋体" w:cs="Times New Roman"/>
          <w:color w:val="auto"/>
          <w:kern w:val="2"/>
          <w:sz w:val="21"/>
          <w:lang w:val="en-US" w:eastAsia="zh-CN" w:bidi="ar-SA"/>
        </w:rPr>
        <w:t>粘度</w:t>
      </w:r>
      <w:r>
        <w:rPr>
          <w:rFonts w:hint="eastAsia" w:ascii="Times New Roman" w:eastAsia="宋体" w:cs="Times New Roman"/>
          <w:color w:val="auto"/>
          <w:kern w:val="2"/>
          <w:sz w:val="21"/>
          <w:lang w:val="en-US" w:eastAsia="zh-CN" w:bidi="ar-SA"/>
        </w:rPr>
        <w:t>范围</w:t>
      </w:r>
      <w:r>
        <w:rPr>
          <w:rFonts w:hint="default" w:ascii="Times New Roman" w:hAnsi="Times New Roman" w:eastAsia="宋体" w:cs="Times New Roman"/>
          <w:color w:val="auto"/>
          <w:kern w:val="2"/>
          <w:sz w:val="21"/>
          <w:lang w:val="en-US" w:eastAsia="zh-CN" w:bidi="ar-SA"/>
        </w:rPr>
        <w:t>RV粘度计25℃，5号转子20r</w:t>
      </w:r>
      <w:r>
        <w:rPr>
          <w:rFonts w:hint="eastAsia" w:ascii="Times New Roman" w:eastAsia="宋体" w:cs="Times New Roman"/>
          <w:color w:val="auto"/>
          <w:kern w:val="2"/>
          <w:sz w:val="21"/>
          <w:lang w:val="en-US" w:eastAsia="zh-CN" w:bidi="ar-SA"/>
        </w:rPr>
        <w:t>，</w:t>
      </w:r>
      <w:r>
        <w:rPr>
          <w:rFonts w:hint="default" w:ascii="Times New Roman" w:hAnsi="Times New Roman" w:eastAsia="宋体" w:cs="Times New Roman"/>
          <w:color w:val="auto"/>
          <w:kern w:val="2"/>
          <w:sz w:val="21"/>
          <w:lang w:val="en-US" w:eastAsia="zh-CN" w:bidi="ar-SA"/>
        </w:rPr>
        <w:t>6000</w:t>
      </w:r>
      <w:r>
        <w:rPr>
          <w:rFonts w:hint="eastAsia" w:ascii="Times New Roman" w:eastAsia="宋体" w:cs="Times New Roman"/>
          <w:color w:val="auto"/>
          <w:kern w:val="2"/>
          <w:sz w:val="21"/>
          <w:lang w:val="en-US" w:eastAsia="zh-CN" w:bidi="ar-SA"/>
        </w:rPr>
        <w:t>~</w:t>
      </w:r>
      <w:r>
        <w:rPr>
          <w:rFonts w:hint="default" w:ascii="Times New Roman" w:hAnsi="Times New Roman" w:eastAsia="宋体" w:cs="Times New Roman"/>
          <w:color w:val="auto"/>
          <w:kern w:val="2"/>
          <w:sz w:val="21"/>
          <w:lang w:val="en-US" w:eastAsia="zh-CN" w:bidi="ar-SA"/>
        </w:rPr>
        <w:t>7000cp。</w:t>
      </w:r>
      <w:r>
        <w:rPr>
          <w:rFonts w:hint="default" w:ascii="Times New Roman" w:hAnsi="Times New Roman" w:eastAsia="宋体" w:cs="Times New Roman"/>
          <w:color w:val="auto"/>
        </w:rPr>
        <w:t>称取适量的试样M，搅拌下加入到已称取蒸馏水(1000g</w:t>
      </w:r>
      <w:r>
        <w:rPr>
          <w:rFonts w:hint="eastAsia" w:ascii="Times New Roman" w:eastAsia="宋体" w:cs="Times New Roman"/>
          <w:color w:val="auto"/>
          <w:lang w:val="en-US" w:eastAsia="zh-CN"/>
        </w:rPr>
        <w:t xml:space="preserve"> - </w:t>
      </w:r>
      <w:r>
        <w:rPr>
          <w:rFonts w:hint="default" w:ascii="Times New Roman" w:hAnsi="Times New Roman" w:eastAsia="宋体" w:cs="Times New Roman"/>
          <w:color w:val="auto"/>
        </w:rPr>
        <w:t>M) 的 1000mL 广口瓶中，控制转速1000</w:t>
      </w:r>
      <w:r>
        <w:rPr>
          <w:rFonts w:hint="eastAsia" w:ascii="Times New Roman" w:eastAsia="宋体" w:cs="Times New Roman"/>
          <w:color w:val="auto"/>
          <w:lang w:val="en-US" w:eastAsia="zh-CN"/>
        </w:rPr>
        <w:t>~</w:t>
      </w:r>
      <w:r>
        <w:rPr>
          <w:rFonts w:hint="default" w:ascii="Times New Roman" w:hAnsi="Times New Roman" w:eastAsia="宋体" w:cs="Times New Roman"/>
          <w:color w:val="auto"/>
        </w:rPr>
        <w:t>1200r/min，搅拌2小时，至完全溶解后，</w:t>
      </w:r>
      <w:r>
        <w:rPr>
          <w:rFonts w:hint="default" w:ascii="Times New Roman" w:hAnsi="Times New Roman" w:eastAsia="宋体" w:cs="Times New Roman"/>
          <w:color w:val="auto"/>
          <w:kern w:val="0"/>
          <w:sz w:val="21"/>
          <w:szCs w:val="20"/>
          <w:lang w:val="en-US" w:eastAsia="zh-CN" w:bidi="ar-SA"/>
        </w:rPr>
        <w:t>放入恒温水浴25℃±0.</w:t>
      </w:r>
      <w:r>
        <w:rPr>
          <w:rFonts w:hint="eastAsia" w:ascii="Times New Roman" w:eastAsia="宋体" w:cs="Times New Roman"/>
          <w:color w:val="auto"/>
          <w:kern w:val="0"/>
          <w:sz w:val="21"/>
          <w:szCs w:val="20"/>
          <w:lang w:val="en-US" w:eastAsia="zh-CN" w:bidi="ar-SA"/>
        </w:rPr>
        <w:t>2</w:t>
      </w:r>
      <w:r>
        <w:rPr>
          <w:rFonts w:hint="default" w:ascii="Times New Roman" w:hAnsi="Times New Roman" w:eastAsia="宋体" w:cs="Times New Roman"/>
          <w:color w:val="auto"/>
          <w:kern w:val="0"/>
          <w:sz w:val="21"/>
          <w:szCs w:val="20"/>
          <w:lang w:val="en-US" w:eastAsia="zh-CN" w:bidi="ar-SA"/>
        </w:rPr>
        <w:t>℃中1h，按下</w:t>
      </w:r>
      <w:r>
        <w:rPr>
          <w:rFonts w:hint="default" w:ascii="Times New Roman" w:hAnsi="Times New Roman" w:eastAsia="宋体" w:cs="Times New Roman"/>
          <w:kern w:val="0"/>
          <w:sz w:val="21"/>
          <w:szCs w:val="20"/>
          <w:lang w:val="en-US" w:eastAsia="zh-CN" w:bidi="ar-SA"/>
        </w:rPr>
        <w:t>述要求测定。</w:t>
      </w:r>
    </w:p>
    <w:p w14:paraId="1A2ACAE7">
      <w:pPr>
        <w:pStyle w:val="96"/>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kern w:val="2"/>
          <w:sz w:val="21"/>
          <w:lang w:val="en-US" w:eastAsia="zh-CN" w:bidi="ar-SA"/>
        </w:rPr>
      </w:pPr>
      <w:r>
        <w:rPr>
          <w:rFonts w:hint="default" w:ascii="Times New Roman" w:hAnsi="Times New Roman" w:eastAsia="宋体" w:cs="Times New Roman"/>
          <w:kern w:val="2"/>
          <w:sz w:val="21"/>
          <w:lang w:val="en-US" w:eastAsia="zh-CN" w:bidi="ar-SA"/>
        </w:rPr>
        <w:t>印花粘度指数</w:t>
      </w:r>
      <w:r>
        <w:rPr>
          <w:rFonts w:hint="eastAsia" w:ascii="Times New Roman" w:eastAsia="宋体" w:cs="Times New Roman"/>
          <w:kern w:val="2"/>
          <w:sz w:val="21"/>
          <w:lang w:val="en-US" w:eastAsia="zh-CN" w:bidi="ar-SA"/>
        </w:rPr>
        <w:t>（</w:t>
      </w:r>
      <w:r>
        <w:rPr>
          <w:rFonts w:hint="default" w:ascii="Times New Roman" w:hAnsi="Times New Roman" w:eastAsia="宋体" w:cs="Times New Roman"/>
          <w:kern w:val="2"/>
          <w:sz w:val="21"/>
          <w:lang w:val="en-US" w:eastAsia="zh-CN" w:bidi="ar-SA"/>
        </w:rPr>
        <w:t>PVI值</w:t>
      </w:r>
      <w:r>
        <w:rPr>
          <w:rFonts w:hint="eastAsia" w:ascii="Times New Roman" w:eastAsia="宋体" w:cs="Times New Roman"/>
          <w:kern w:val="2"/>
          <w:sz w:val="21"/>
          <w:lang w:val="en-US" w:eastAsia="zh-CN" w:bidi="ar-SA"/>
        </w:rPr>
        <w:t>）的测定</w:t>
      </w:r>
    </w:p>
    <w:p w14:paraId="37D09BDC">
      <w:pPr>
        <w:pStyle w:val="96"/>
        <w:keepNext w:val="0"/>
        <w:keepLines w:val="0"/>
        <w:pageBreakBefore w:val="0"/>
        <w:numPr>
          <w:ilvl w:val="4"/>
          <w:numId w:val="0"/>
        </w:numPr>
        <w:kinsoku/>
        <w:wordWrap/>
        <w:overflowPunct/>
        <w:topLinePunct w:val="0"/>
        <w:bidi w:val="0"/>
        <w:spacing w:line="360" w:lineRule="auto"/>
        <w:ind w:leftChars="0" w:firstLine="420" w:firstLineChars="200"/>
        <w:textAlignment w:val="auto"/>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（10:1）转速下粘度的测定：将4.5.2.1配制</w:t>
      </w:r>
      <w:r>
        <w:rPr>
          <w:rFonts w:hint="eastAsia" w:ascii="Times New Roman" w:eastAsia="宋体" w:cs="Times New Roman"/>
          <w:kern w:val="2"/>
          <w:sz w:val="21"/>
          <w:lang w:val="en-US" w:eastAsia="zh-CN" w:bidi="ar-SA"/>
        </w:rPr>
        <w:t>好</w:t>
      </w:r>
      <w:r>
        <w:rPr>
          <w:rFonts w:hint="default" w:ascii="Times New Roman" w:hAnsi="Times New Roman" w:eastAsia="宋体" w:cs="Times New Roman"/>
          <w:kern w:val="2"/>
          <w:sz w:val="21"/>
          <w:lang w:val="en-US" w:eastAsia="zh-CN" w:bidi="ar-SA"/>
        </w:rPr>
        <w:t>浓度的原糊，按粘度计操作规程，分别测定5</w:t>
      </w:r>
      <w:r>
        <w:rPr>
          <w:rFonts w:hint="eastAsia" w:ascii="Times New Roman" w:eastAsia="宋体" w:cs="Times New Roman"/>
          <w:kern w:val="2"/>
          <w:sz w:val="21"/>
          <w:lang w:val="en-US" w:eastAsia="zh-CN" w:bidi="ar-SA"/>
        </w:rPr>
        <w:t>0</w:t>
      </w:r>
      <w:r>
        <w:rPr>
          <w:rFonts w:hint="default" w:ascii="Times New Roman" w:hAnsi="Times New Roman" w:eastAsia="宋体" w:cs="Times New Roman"/>
          <w:kern w:val="2"/>
          <w:sz w:val="21"/>
          <w:lang w:val="en-US" w:eastAsia="zh-CN" w:bidi="ar-SA"/>
        </w:rPr>
        <w:t>r/min和5r/min的粘度，记为η</w:t>
      </w:r>
      <w:r>
        <w:rPr>
          <w:rFonts w:hint="default" w:ascii="Times New Roman" w:hAnsi="Times New Roman" w:eastAsia="宋体" w:cs="Times New Roman"/>
          <w:kern w:val="2"/>
          <w:sz w:val="21"/>
          <w:vertAlign w:val="subscript"/>
          <w:lang w:val="en-US" w:eastAsia="zh-CN" w:bidi="ar-SA"/>
        </w:rPr>
        <w:t>5</w:t>
      </w:r>
      <w:r>
        <w:rPr>
          <w:rFonts w:hint="eastAsia" w:ascii="Times New Roman" w:eastAsia="宋体" w:cs="Times New Roman"/>
          <w:kern w:val="2"/>
          <w:sz w:val="21"/>
          <w:vertAlign w:val="subscript"/>
          <w:lang w:val="en-US" w:eastAsia="zh-CN" w:bidi="ar-SA"/>
        </w:rPr>
        <w:t>0</w:t>
      </w:r>
      <w:r>
        <w:rPr>
          <w:rFonts w:hint="default" w:ascii="Times New Roman" w:hAnsi="Times New Roman" w:eastAsia="宋体" w:cs="Times New Roman"/>
          <w:kern w:val="2"/>
          <w:sz w:val="21"/>
          <w:lang w:val="en-US" w:eastAsia="zh-CN" w:bidi="ar-SA"/>
        </w:rPr>
        <w:t>（mPa·s）和η</w:t>
      </w:r>
      <w:r>
        <w:rPr>
          <w:rFonts w:hint="default" w:ascii="Times New Roman" w:hAnsi="Times New Roman" w:eastAsia="宋体" w:cs="Times New Roman"/>
          <w:kern w:val="2"/>
          <w:sz w:val="21"/>
          <w:vertAlign w:val="subscript"/>
          <w:lang w:val="en-US" w:eastAsia="zh-CN" w:bidi="ar-SA"/>
        </w:rPr>
        <w:t>5</w:t>
      </w:r>
      <w:r>
        <w:rPr>
          <w:rFonts w:hint="default" w:ascii="Times New Roman" w:hAnsi="Times New Roman" w:eastAsia="宋体" w:cs="Times New Roman"/>
          <w:kern w:val="2"/>
          <w:sz w:val="21"/>
          <w:lang w:val="en-US" w:eastAsia="zh-CN" w:bidi="ar-SA"/>
        </w:rPr>
        <w:t>（mPa·s）。</w:t>
      </w:r>
    </w:p>
    <w:p w14:paraId="7956E3C4">
      <w:pPr>
        <w:pStyle w:val="96"/>
        <w:numPr>
          <w:ilvl w:val="4"/>
          <w:numId w:val="0"/>
        </w:numPr>
        <w:bidi w:val="0"/>
        <w:ind w:leftChars="0" w:firstLine="420" w:firstLineChars="200"/>
        <w:rPr>
          <w:rFonts w:hint="eastAsia" w:ascii="宋体" w:hAnsi="宋体" w:eastAsia="宋体" w:cs="宋体"/>
          <w:kern w:val="2"/>
          <w:sz w:val="21"/>
          <w:lang w:val="en-US" w:eastAsia="zh-CN" w:bidi="ar-SA"/>
        </w:rPr>
      </w:pPr>
      <w:r>
        <w:rPr>
          <w:rFonts w:hint="eastAsia" w:ascii="宋体" w:hAnsi="宋体" w:eastAsia="宋体" w:cs="宋体"/>
          <w:kern w:val="2"/>
          <w:sz w:val="21"/>
          <w:lang w:val="en-US" w:eastAsia="zh-CN" w:bidi="ar-SA"/>
        </w:rPr>
        <w:t>印花粘度指数以PVI值计，按照式（2）计算：</w:t>
      </w:r>
    </w:p>
    <w:p w14:paraId="7F737FE1">
      <w:pPr>
        <w:pStyle w:val="2"/>
        <w:keepNext w:val="0"/>
        <w:keepLines w:val="0"/>
        <w:pageBreakBefore w:val="0"/>
        <w:widowControl w:val="0"/>
        <w:kinsoku/>
        <w:wordWrap/>
        <w:overflowPunct/>
        <w:topLinePunct w:val="0"/>
        <w:autoSpaceDE/>
        <w:autoSpaceDN/>
        <w:bidi w:val="0"/>
        <w:adjustRightInd w:val="0"/>
        <w:snapToGrid/>
        <w:spacing w:line="480" w:lineRule="auto"/>
        <w:ind w:left="0" w:leftChars="0" w:firstLine="0" w:firstLineChars="0"/>
        <w:jc w:val="center"/>
        <w:textAlignment w:val="auto"/>
        <w:rPr>
          <w:rFonts w:hint="eastAsia" w:hAnsi="Cambria Math" w:cs="Cambria Math"/>
          <w:i w:val="0"/>
          <w:sz w:val="21"/>
          <w:lang w:val="en-US" w:eastAsia="zh-CN"/>
        </w:rPr>
      </w:pPr>
      <m:oMath>
        <m:r>
          <m:rPr/>
          <w:rPr>
            <w:rFonts w:hint="default" w:ascii="Cambria Math" w:hAnsi="Cambria Math"/>
            <w:sz w:val="21"/>
            <w:lang w:val="en-US" w:eastAsia="zh-CN"/>
          </w:rPr>
          <m:t>PVI</m:t>
        </m:r>
        <m:r>
          <m:rPr/>
          <w:rPr>
            <w:rFonts w:ascii="Cambria Math" w:hAnsi="Cambria Math"/>
            <w:sz w:val="21"/>
            <w:lang w:val="en-US"/>
          </w:rPr>
          <m:t>=</m:t>
        </m:r>
        <m:f>
          <m:fPr>
            <m:ctrlPr>
              <w:rPr>
                <w:rFonts w:ascii="Cambria Math" w:hAnsi="Cambria Math"/>
                <w:i/>
                <w:sz w:val="21"/>
                <w:vertAlign w:val="subscript"/>
                <w:lang w:val="en-US"/>
              </w:rPr>
            </m:ctrlPr>
          </m:fPr>
          <m:num>
            <m:r>
              <m:rPr/>
              <w:rPr>
                <w:rFonts w:ascii="Cambria Math" w:hAnsi="Cambria Math"/>
                <w:sz w:val="21"/>
                <w:vertAlign w:val="subscript"/>
                <w:lang w:val="en-US"/>
              </w:rPr>
              <m:t>η</m:t>
            </m:r>
            <m:r>
              <m:rPr/>
              <w:rPr>
                <w:rFonts w:hint="default" w:ascii="Cambria Math" w:hAnsi="Cambria Math"/>
                <w:sz w:val="21"/>
                <w:vertAlign w:val="subscript"/>
                <w:lang w:val="en-US" w:eastAsia="zh-CN"/>
              </w:rPr>
              <m:t>50</m:t>
            </m:r>
            <m:ctrlPr>
              <w:rPr>
                <w:rFonts w:ascii="Cambria Math" w:hAnsi="Cambria Math"/>
                <w:i/>
                <w:sz w:val="21"/>
                <w:vertAlign w:val="subscript"/>
                <w:lang w:val="en-US"/>
              </w:rPr>
            </m:ctrlPr>
          </m:num>
          <m:den>
            <m:r>
              <m:rPr/>
              <w:rPr>
                <w:rFonts w:ascii="Cambria Math" w:hAnsi="Cambria Math"/>
                <w:sz w:val="21"/>
                <w:vertAlign w:val="subscript"/>
                <w:lang w:val="en-US"/>
              </w:rPr>
              <m:t>η</m:t>
            </m:r>
            <m:r>
              <m:rPr/>
              <w:rPr>
                <w:rFonts w:hint="default" w:ascii="Cambria Math" w:hAnsi="Cambria Math"/>
                <w:sz w:val="21"/>
                <w:vertAlign w:val="subscript"/>
                <w:lang w:val="en-US" w:eastAsia="zh-CN"/>
              </w:rPr>
              <m:t>5</m:t>
            </m:r>
            <m:ctrlPr>
              <w:rPr>
                <w:rFonts w:ascii="Cambria Math" w:hAnsi="Cambria Math"/>
                <w:i/>
                <w:sz w:val="21"/>
                <w:vertAlign w:val="subscript"/>
                <w:lang w:val="en-US"/>
              </w:rPr>
            </m:ctrlPr>
          </m:den>
        </m:f>
        <m:r>
          <m:rPr/>
          <w:rPr>
            <w:rFonts w:hint="default" w:ascii="Cambria Math" w:hAnsi="Cambria Math" w:cs="Cambria Math"/>
            <w:sz w:val="21"/>
            <w:lang w:val="en-US"/>
          </w:rPr>
          <m:t>×</m:t>
        </m:r>
        <m:r>
          <m:rPr/>
          <w:rPr>
            <w:rFonts w:hint="default" w:ascii="Cambria Math" w:hAnsi="Cambria Math" w:cs="Cambria Math"/>
            <w:sz w:val="21"/>
            <w:lang w:val="en-US" w:eastAsia="zh-CN"/>
          </w:rPr>
          <m:t>100%</m:t>
        </m:r>
      </m:oMath>
      <w:r>
        <w:rPr>
          <w:rFonts w:hint="eastAsia" w:hAnsi="Cambria Math" w:cs="Cambria Math"/>
          <w:i w:val="0"/>
          <w:sz w:val="21"/>
          <w:lang w:val="en-US" w:eastAsia="zh-CN"/>
        </w:rPr>
        <w:t xml:space="preserve"> ……………………………………（2）</w:t>
      </w:r>
    </w:p>
    <w:p w14:paraId="47986E8C">
      <w:pPr>
        <w:pStyle w:val="2"/>
        <w:keepNext w:val="0"/>
        <w:keepLines w:val="0"/>
        <w:pageBreakBefore w:val="0"/>
        <w:kinsoku/>
        <w:wordWrap/>
        <w:overflowPunct/>
        <w:topLinePunct w:val="0"/>
        <w:autoSpaceDE/>
        <w:autoSpaceDN/>
        <w:bidi w:val="0"/>
        <w:adjustRightInd w:val="0"/>
        <w:spacing w:line="360" w:lineRule="auto"/>
        <w:ind w:left="0" w:leftChars="0" w:firstLine="0" w:firstLineChars="0"/>
        <w:jc w:val="both"/>
        <w:textAlignment w:val="auto"/>
        <w:rPr>
          <w:rFonts w:hint="eastAsia" w:hAnsi="Cambria Math" w:cs="Cambria Math"/>
          <w:i w:val="0"/>
          <w:sz w:val="21"/>
          <w:lang w:val="en-US" w:eastAsia="zh-CN"/>
        </w:rPr>
      </w:pPr>
      <w:r>
        <w:rPr>
          <w:rFonts w:hint="eastAsia" w:hAnsi="Cambria Math" w:cs="Cambria Math"/>
          <w:i w:val="0"/>
          <w:sz w:val="21"/>
          <w:lang w:val="en-US" w:eastAsia="zh-CN"/>
        </w:rPr>
        <w:t>式中：</w:t>
      </w:r>
    </w:p>
    <w:p w14:paraId="0DA35F3F">
      <w:pPr>
        <w:pStyle w:val="2"/>
        <w:keepNext w:val="0"/>
        <w:keepLines w:val="0"/>
        <w:pageBreakBefore w:val="0"/>
        <w:kinsoku/>
        <w:wordWrap/>
        <w:overflowPunct/>
        <w:topLinePunct w:val="0"/>
        <w:autoSpaceDE/>
        <w:autoSpaceDN/>
        <w:bidi w:val="0"/>
        <w:adjustRightInd w:val="0"/>
        <w:spacing w:line="360" w:lineRule="auto"/>
        <w:ind w:left="0" w:leftChars="0" w:firstLine="0" w:firstLineChars="0"/>
        <w:jc w:val="both"/>
        <w:textAlignment w:val="auto"/>
        <w:rPr>
          <w:rFonts w:hint="eastAsia" w:ascii="宋体" w:hAnsi="宋体" w:cs="宋体"/>
          <w:i w:val="0"/>
          <w:iCs/>
          <w:sz w:val="21"/>
          <w:lang w:val="en-US" w:eastAsia="zh-CN"/>
        </w:rPr>
      </w:pPr>
      <m:oMath>
        <m:r>
          <m:rPr/>
          <w:rPr>
            <w:rFonts w:ascii="Cambria Math" w:hAnsi="Cambria Math"/>
            <w:sz w:val="21"/>
            <w:lang w:val="en-US"/>
          </w:rPr>
          <m:t>η</m:t>
        </m:r>
      </m:oMath>
      <w:r>
        <w:rPr>
          <w:rFonts w:hint="eastAsia" w:hAnsi="Cambria Math"/>
          <w:i w:val="0"/>
          <w:sz w:val="21"/>
          <w:vertAlign w:val="subscript"/>
          <w:lang w:val="en-US" w:eastAsia="zh-CN"/>
        </w:rPr>
        <w:t xml:space="preserve">50 </w:t>
      </w:r>
      <w:r>
        <w:rPr>
          <w:rFonts w:hint="default" w:ascii="Times New Roman" w:hAnsi="Times New Roman" w:cs="Times New Roman"/>
          <w:i w:val="0"/>
          <w:iCs/>
          <w:sz w:val="21"/>
          <w:lang w:val="en-US" w:eastAsia="zh-CN"/>
        </w:rPr>
        <w:t>——</w:t>
      </w:r>
      <w:r>
        <w:rPr>
          <w:rFonts w:hint="eastAsia" w:ascii="宋体" w:hAnsi="宋体" w:cs="宋体"/>
          <w:i w:val="0"/>
          <w:iCs/>
          <w:sz w:val="21"/>
          <w:lang w:val="en-US" w:eastAsia="zh-CN"/>
        </w:rPr>
        <w:t>转速为50r/min时测得的粘度值，单位为毫帕秒（mPa.s）；</w:t>
      </w:r>
    </w:p>
    <w:p w14:paraId="147FF156">
      <w:pPr>
        <w:pStyle w:val="2"/>
        <w:keepNext w:val="0"/>
        <w:keepLines w:val="0"/>
        <w:pageBreakBefore w:val="0"/>
        <w:kinsoku/>
        <w:wordWrap/>
        <w:overflowPunct/>
        <w:topLinePunct w:val="0"/>
        <w:autoSpaceDE/>
        <w:autoSpaceDN/>
        <w:bidi w:val="0"/>
        <w:adjustRightInd w:val="0"/>
        <w:spacing w:line="360" w:lineRule="auto"/>
        <w:ind w:left="0" w:leftChars="0" w:firstLine="0" w:firstLineChars="0"/>
        <w:jc w:val="both"/>
        <w:textAlignment w:val="auto"/>
        <w:rPr>
          <w:rFonts w:hint="eastAsia" w:ascii="Times New Roman" w:hAnsi="Times New Roman" w:eastAsia="宋体" w:cs="Times New Roman"/>
          <w:kern w:val="2"/>
          <w:sz w:val="21"/>
          <w:lang w:val="en-US" w:eastAsia="zh-CN" w:bidi="ar-SA"/>
        </w:rPr>
      </w:pPr>
      <m:oMath>
        <m:r>
          <m:rPr/>
          <w:rPr>
            <w:rFonts w:ascii="Cambria Math" w:hAnsi="Cambria Math"/>
            <w:sz w:val="21"/>
            <w:lang w:val="en-US"/>
          </w:rPr>
          <m:t>η</m:t>
        </m:r>
      </m:oMath>
      <w:r>
        <w:rPr>
          <w:rFonts w:hint="eastAsia" w:hAnsi="Cambria Math"/>
          <w:i w:val="0"/>
          <w:sz w:val="21"/>
          <w:vertAlign w:val="subscript"/>
          <w:lang w:val="en-US" w:eastAsia="zh-CN"/>
        </w:rPr>
        <w:t xml:space="preserve">5 </w:t>
      </w:r>
      <w:r>
        <w:rPr>
          <w:rFonts w:hint="default" w:ascii="Times New Roman" w:hAnsi="Times New Roman" w:cs="Times New Roman"/>
          <w:i w:val="0"/>
          <w:iCs/>
          <w:sz w:val="21"/>
          <w:lang w:val="en-US" w:eastAsia="zh-CN"/>
        </w:rPr>
        <w:t>——</w:t>
      </w:r>
      <w:r>
        <w:rPr>
          <w:rFonts w:hint="eastAsia" w:ascii="宋体" w:hAnsi="宋体" w:cs="宋体"/>
          <w:i w:val="0"/>
          <w:iCs/>
          <w:sz w:val="21"/>
          <w:lang w:val="en-US" w:eastAsia="zh-CN"/>
        </w:rPr>
        <w:t>转速为5r/min时测得的粘度值，单位为毫帕秒（mPa.s）。</w:t>
      </w:r>
    </w:p>
    <w:p w14:paraId="725F811A">
      <w:pPr>
        <w:pStyle w:val="96"/>
        <w:keepNext w:val="0"/>
        <w:keepLines w:val="0"/>
        <w:pageBreakBefore w:val="0"/>
        <w:kinsoku/>
        <w:wordWrap/>
        <w:overflowPunct/>
        <w:topLinePunct w:val="0"/>
        <w:bidi w:val="0"/>
        <w:spacing w:line="360" w:lineRule="auto"/>
        <w:ind w:left="0" w:leftChars="0" w:firstLine="0" w:firstLineChars="0"/>
        <w:textAlignment w:val="auto"/>
        <w:rPr>
          <w:rFonts w:hint="eastAsia" w:ascii="Times New Roman" w:eastAsia="宋体" w:cs="Times New Roman"/>
          <w:kern w:val="2"/>
          <w:sz w:val="21"/>
          <w:lang w:val="en-US" w:eastAsia="zh-CN" w:bidi="ar-SA"/>
        </w:rPr>
      </w:pPr>
      <w:r>
        <w:rPr>
          <w:rFonts w:hint="eastAsia" w:ascii="Times New Roman" w:eastAsia="宋体" w:cs="Times New Roman"/>
          <w:kern w:val="2"/>
          <w:sz w:val="21"/>
          <w:lang w:val="en-US" w:eastAsia="zh-CN" w:bidi="ar-SA"/>
        </w:rPr>
        <w:t>抱水性的测定</w:t>
      </w:r>
    </w:p>
    <w:p w14:paraId="0571CE8D">
      <w:pPr>
        <w:pStyle w:val="96"/>
        <w:keepNext w:val="0"/>
        <w:keepLines w:val="0"/>
        <w:pageBreakBefore w:val="0"/>
        <w:widowControl/>
        <w:numPr>
          <w:ilvl w:val="4"/>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kern w:val="2"/>
          <w:sz w:val="21"/>
          <w:lang w:val="en-US" w:eastAsia="zh-CN" w:bidi="ar-SA"/>
        </w:rPr>
      </w:pPr>
      <w:r>
        <w:rPr>
          <w:rFonts w:hint="default" w:ascii="Times New Roman" w:hAnsi="Times New Roman" w:eastAsia="宋体" w:cs="Times New Roman"/>
          <w:kern w:val="2"/>
          <w:sz w:val="21"/>
          <w:lang w:val="en-US" w:eastAsia="zh-CN" w:bidi="ar-SA"/>
        </w:rPr>
        <w:t>将尺寸为10cm*1cm划有插入线标记的中速定量滤纸插入原糊溶液中，保持液面与标线一致（标线距离下端1cm），保持滤纸条垂直于糊面。插入后立即开始计时，记录30min时滤纸上水分上升的高度h（mm）。以h表示抱水性。</w:t>
      </w:r>
    </w:p>
    <w:p w14:paraId="34A50AA0">
      <w:pPr>
        <w:pStyle w:val="96"/>
        <w:keepNext w:val="0"/>
        <w:keepLines w:val="0"/>
        <w:pageBreakBefore w:val="0"/>
        <w:kinsoku/>
        <w:wordWrap/>
        <w:overflowPunct/>
        <w:topLinePunct w:val="0"/>
        <w:bidi w:val="0"/>
        <w:spacing w:line="360" w:lineRule="auto"/>
        <w:ind w:left="0" w:leftChars="0" w:firstLine="0" w:firstLineChars="0"/>
        <w:textAlignment w:val="auto"/>
        <w:rPr>
          <w:rFonts w:hint="default" w:ascii="Times New Roman" w:eastAsia="宋体" w:cs="Times New Roman"/>
          <w:kern w:val="2"/>
          <w:sz w:val="21"/>
          <w:lang w:val="en-US" w:eastAsia="zh-CN" w:bidi="ar-SA"/>
        </w:rPr>
      </w:pPr>
      <w:r>
        <w:rPr>
          <w:rFonts w:hint="eastAsia" w:ascii="Times New Roman" w:eastAsia="宋体" w:cs="Times New Roman"/>
          <w:kern w:val="2"/>
          <w:sz w:val="21"/>
          <w:lang w:val="en-US" w:eastAsia="zh-CN" w:bidi="ar-SA"/>
        </w:rPr>
        <w:t>过网性的测定</w:t>
      </w:r>
    </w:p>
    <w:p w14:paraId="2BC20D2F">
      <w:pPr>
        <w:pStyle w:val="2"/>
        <w:keepNext w:val="0"/>
        <w:keepLines w:val="0"/>
        <w:pageBreakBefore w:val="0"/>
        <w:kinsoku/>
        <w:wordWrap/>
        <w:overflowPunct/>
        <w:topLinePunct w:val="0"/>
        <w:autoSpaceDE/>
        <w:autoSpaceDN/>
        <w:bidi w:val="0"/>
        <w:adjustRightInd w:val="0"/>
        <w:spacing w:after="159" w:afterLines="50" w:afterAutospacing="0" w:line="360" w:lineRule="auto"/>
        <w:ind w:left="0" w:leftChars="0" w:firstLine="420" w:firstLineChars="200"/>
        <w:textAlignment w:val="auto"/>
        <w:rPr>
          <w:rFonts w:hint="default" w:ascii="Times New Roman" w:hAnsi="Times New Roman" w:cs="Times New Roman"/>
          <w:b w:val="0"/>
          <w:bCs/>
          <w:vertAlign w:val="baseline"/>
          <w:lang w:val="en-US" w:eastAsia="zh-CN"/>
        </w:rPr>
      </w:pPr>
      <w:r>
        <w:rPr>
          <w:rFonts w:hint="default" w:ascii="Times New Roman" w:hAnsi="Times New Roman" w:cs="Times New Roman"/>
          <w:b w:val="0"/>
          <w:bCs/>
          <w:vertAlign w:val="baseline"/>
          <w:lang w:val="en-US" w:eastAsia="zh-CN"/>
        </w:rPr>
        <w:t>将测完上述指标的1000mL原糊溶液，用水循环真空泵测定过网性。</w:t>
      </w:r>
      <w:r>
        <w:rPr>
          <w:rFonts w:hint="eastAsia" w:ascii="Times New Roman" w:hAnsi="Times New Roman" w:cs="Times New Roman"/>
          <w:b w:val="0"/>
          <w:bCs/>
          <w:vertAlign w:val="baseline"/>
          <w:lang w:val="en-US" w:eastAsia="zh-CN"/>
        </w:rPr>
        <w:t>将</w:t>
      </w:r>
      <w:r>
        <w:rPr>
          <w:rFonts w:hint="default" w:ascii="Times New Roman" w:hAnsi="Times New Roman" w:cs="Times New Roman"/>
          <w:b w:val="0"/>
          <w:bCs/>
          <w:vertAlign w:val="baseline"/>
          <w:lang w:val="en-US" w:eastAsia="zh-CN"/>
        </w:rPr>
        <w:t>2500mL抽滤瓶和真空泵连接，按布氏漏斗的内径裁剪450目金属网，金属网用水洗干净后平铺于布氏漏斗内，开启真空泵，可以用少量水冲洗使金属网贴合于漏斗底部，然后倒入原糊溶液，当溶液开始漏出时开启秒表，记录1000mL原糊溶液漏完所需时间即为过网时间。</w:t>
      </w:r>
    </w:p>
    <w:p w14:paraId="18D2920C">
      <w:pPr>
        <w:pStyle w:val="107"/>
        <w:keepNext w:val="0"/>
        <w:keepLines w:val="0"/>
        <w:pageBreakBefore w:val="0"/>
        <w:widowControl/>
        <w:kinsoku/>
        <w:wordWrap/>
        <w:overflowPunct/>
        <w:topLinePunct w:val="0"/>
        <w:autoSpaceDE/>
        <w:autoSpaceDN/>
        <w:bidi w:val="0"/>
        <w:adjustRightInd/>
        <w:snapToGrid/>
        <w:spacing w:before="120" w:after="120" w:line="360" w:lineRule="auto"/>
        <w:textAlignment w:val="auto"/>
        <w:rPr>
          <w:rFonts w:hint="eastAsia"/>
          <w:lang w:val="en-US" w:eastAsia="zh-CN"/>
        </w:rPr>
      </w:pPr>
      <w:bookmarkStart w:id="61" w:name="_Toc25023"/>
      <w:bookmarkStart w:id="62" w:name="_Toc32448"/>
      <w:r>
        <w:rPr>
          <w:rFonts w:hint="eastAsia"/>
          <w:lang w:val="en-US" w:eastAsia="zh-CN"/>
        </w:rPr>
        <w:t>取代度测定</w:t>
      </w:r>
      <w:bookmarkEnd w:id="61"/>
      <w:bookmarkEnd w:id="62"/>
    </w:p>
    <w:p w14:paraId="15443299">
      <w:pPr>
        <w:pStyle w:val="2"/>
        <w:keepNext w:val="0"/>
        <w:keepLines w:val="0"/>
        <w:pageBreakBefore w:val="0"/>
        <w:kinsoku/>
        <w:wordWrap/>
        <w:overflowPunct/>
        <w:topLinePunct w:val="0"/>
        <w:autoSpaceDE/>
        <w:autoSpaceDN/>
        <w:bidi w:val="0"/>
        <w:adjustRightInd w:val="0"/>
        <w:spacing w:after="159" w:afterLines="50" w:afterAutospacing="0" w:line="360" w:lineRule="auto"/>
        <w:ind w:left="0" w:leftChars="0" w:firstLine="420" w:firstLineChars="200"/>
        <w:textAlignment w:val="auto"/>
        <w:rPr>
          <w:rFonts w:hint="default" w:ascii="Times New Roman" w:hAnsi="Times New Roman" w:cs="Times New Roman"/>
          <w:b w:val="0"/>
          <w:bCs/>
          <w:vertAlign w:val="baseline"/>
          <w:lang w:val="en-US" w:eastAsia="zh-CN"/>
        </w:rPr>
      </w:pPr>
      <w:r>
        <w:rPr>
          <w:rFonts w:hint="default" w:ascii="Times New Roman" w:hAnsi="Times New Roman" w:cs="Times New Roman"/>
          <w:b w:val="0"/>
          <w:bCs/>
          <w:vertAlign w:val="baseline"/>
          <w:lang w:val="en-US" w:eastAsia="zh-CN"/>
        </w:rPr>
        <w:t>参照GB 1886.232附录A检测方法中A.5取代度的测定进行测定。</w:t>
      </w:r>
    </w:p>
    <w:p w14:paraId="5992FD00">
      <w:pPr>
        <w:pStyle w:val="67"/>
        <w:keepNext w:val="0"/>
        <w:keepLines w:val="0"/>
        <w:pageBreakBefore w:val="0"/>
        <w:kinsoku/>
        <w:wordWrap/>
        <w:overflowPunct/>
        <w:topLinePunct w:val="0"/>
        <w:autoSpaceDE/>
        <w:autoSpaceDN/>
        <w:bidi w:val="0"/>
        <w:spacing w:before="0" w:beforeLines="0" w:after="0" w:afterLines="0" w:line="360" w:lineRule="auto"/>
        <w:textAlignment w:val="auto"/>
        <w:rPr>
          <w:rFonts w:hint="eastAsia" w:cs="Times New Roman"/>
          <w:spacing w:val="2"/>
          <w:kern w:val="0"/>
          <w:sz w:val="21"/>
          <w:lang w:val="en-US" w:eastAsia="zh-CN" w:bidi="ar-SA"/>
        </w:rPr>
      </w:pPr>
      <w:r>
        <w:rPr>
          <w:rFonts w:hint="eastAsia" w:cs="Times New Roman"/>
          <w:spacing w:val="2"/>
          <w:kern w:val="0"/>
          <w:sz w:val="21"/>
          <w:lang w:val="en-US" w:eastAsia="zh-CN" w:bidi="ar-SA"/>
        </w:rPr>
        <w:t>试剂与仪器</w:t>
      </w:r>
    </w:p>
    <w:p w14:paraId="2252E073">
      <w:pPr>
        <w:pStyle w:val="96"/>
        <w:keepNext w:val="0"/>
        <w:keepLines w:val="0"/>
        <w:pageBreakBefore w:val="0"/>
        <w:kinsoku/>
        <w:wordWrap/>
        <w:overflowPunct/>
        <w:topLinePunct w:val="0"/>
        <w:bidi w:val="0"/>
        <w:spacing w:line="360" w:lineRule="auto"/>
        <w:ind w:left="0" w:leftChars="0" w:firstLine="0" w:firstLineChars="0"/>
        <w:textAlignment w:val="auto"/>
        <w:rPr>
          <w:rFonts w:hint="eastAsia"/>
          <w:lang w:val="en-US" w:eastAsia="zh-CN"/>
        </w:rPr>
      </w:pPr>
      <w:r>
        <w:rPr>
          <w:rFonts w:hint="eastAsia" w:ascii="宋体" w:hAnsi="宋体" w:eastAsia="宋体" w:cs="宋体"/>
          <w:kern w:val="2"/>
          <w:sz w:val="21"/>
          <w:lang w:val="en-US" w:eastAsia="zh-CN" w:bidi="ar-SA"/>
        </w:rPr>
        <w:t>无水乙醇</w:t>
      </w:r>
    </w:p>
    <w:p w14:paraId="7264F7E1">
      <w:pPr>
        <w:pStyle w:val="96"/>
        <w:keepNext w:val="0"/>
        <w:keepLines w:val="0"/>
        <w:pageBreakBefore w:val="0"/>
        <w:kinsoku/>
        <w:wordWrap/>
        <w:overflowPunct/>
        <w:topLinePunct w:val="0"/>
        <w:bidi w:val="0"/>
        <w:spacing w:line="360" w:lineRule="auto"/>
        <w:ind w:left="0" w:leftChars="0" w:firstLine="0" w:firstLineChars="0"/>
        <w:textAlignment w:val="auto"/>
        <w:rPr>
          <w:rFonts w:hint="default" w:ascii="Times New Roman" w:hAnsi="Times New Roman" w:eastAsia="宋体" w:cs="Times New Roman"/>
          <w:kern w:val="2"/>
          <w:sz w:val="21"/>
          <w:lang w:val="en-US" w:eastAsia="zh-CN" w:bidi="ar-SA"/>
        </w:rPr>
      </w:pPr>
      <w:r>
        <w:rPr>
          <w:rFonts w:hint="eastAsia" w:ascii="宋体" w:hAnsi="宋体" w:eastAsia="宋体" w:cs="宋体"/>
          <w:kern w:val="2"/>
          <w:sz w:val="21"/>
          <w:lang w:val="en-US" w:eastAsia="zh-CN" w:bidi="ar-SA"/>
        </w:rPr>
        <w:t>乙醇溶液：量</w:t>
      </w:r>
      <w:r>
        <w:rPr>
          <w:rFonts w:hint="default" w:ascii="Times New Roman" w:hAnsi="Times New Roman" w:eastAsia="宋体" w:cs="Times New Roman"/>
          <w:kern w:val="2"/>
          <w:sz w:val="21"/>
          <w:lang w:val="en-US" w:eastAsia="zh-CN" w:bidi="ar-SA"/>
        </w:rPr>
        <w:t>取无水乙醇95mL，加水稀释至100mL</w:t>
      </w:r>
    </w:p>
    <w:p w14:paraId="1092D8DA">
      <w:pPr>
        <w:pStyle w:val="96"/>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firstLine="0" w:firstLineChars="0"/>
        <w:textAlignment w:val="auto"/>
        <w:rPr>
          <w:rFonts w:hint="eastAsia" w:ascii="宋体" w:hAnsi="宋体" w:eastAsia="宋体" w:cs="宋体"/>
          <w:kern w:val="2"/>
          <w:sz w:val="21"/>
          <w:lang w:val="en-US" w:eastAsia="zh-CN" w:bidi="ar-SA"/>
        </w:rPr>
      </w:pPr>
      <w:r>
        <w:rPr>
          <w:rFonts w:hint="default" w:ascii="Times New Roman" w:hAnsi="Times New Roman" w:eastAsia="宋体" w:cs="Times New Roman"/>
          <w:kern w:val="2"/>
          <w:sz w:val="21"/>
          <w:lang w:val="en-US" w:eastAsia="zh-CN" w:bidi="ar-SA"/>
        </w:rPr>
        <w:t>硫酸标准滴定溶液：C{</w:t>
      </w:r>
      <m:oMath>
        <m:f>
          <m:fPr>
            <m:ctrlPr>
              <w:rPr>
                <w:rFonts w:hint="default" w:ascii="Cambria Math" w:hAnsi="Cambria Math" w:eastAsia="宋体" w:cs="Times New Roman"/>
                <w:kern w:val="2"/>
                <w:sz w:val="21"/>
                <w:lang w:val="en-US" w:eastAsia="zh-CN" w:bidi="ar-SA"/>
              </w:rPr>
            </m:ctrlPr>
          </m:fPr>
          <m:num>
            <m:r>
              <m:rPr>
                <m:sty m:val="p"/>
              </m:rPr>
              <w:rPr>
                <w:rFonts w:hint="default" w:ascii="Cambria Math" w:hAnsi="Cambria Math" w:eastAsia="宋体" w:cs="Times New Roman"/>
                <w:kern w:val="2"/>
                <w:sz w:val="21"/>
                <w:lang w:val="en-US" w:eastAsia="zh-CN" w:bidi="ar-SA"/>
              </w:rPr>
              <m:t>1</m:t>
            </m:r>
            <m:ctrlPr>
              <w:rPr>
                <w:rFonts w:hint="default" w:ascii="Cambria Math" w:hAnsi="Cambria Math" w:eastAsia="宋体" w:cs="Times New Roman"/>
                <w:kern w:val="2"/>
                <w:sz w:val="21"/>
                <w:lang w:val="en-US" w:eastAsia="zh-CN" w:bidi="ar-SA"/>
              </w:rPr>
            </m:ctrlPr>
          </m:num>
          <m:den>
            <m:r>
              <m:rPr>
                <m:sty m:val="p"/>
              </m:rPr>
              <w:rPr>
                <w:rFonts w:hint="default" w:ascii="Cambria Math" w:hAnsi="Cambria Math" w:eastAsia="宋体" w:cs="Times New Roman"/>
                <w:kern w:val="2"/>
                <w:sz w:val="21"/>
                <w:lang w:val="en-US" w:eastAsia="zh-CN" w:bidi="ar-SA"/>
              </w:rPr>
              <m:t>2</m:t>
            </m:r>
            <m:ctrlPr>
              <w:rPr>
                <w:rFonts w:hint="default" w:ascii="Cambria Math" w:hAnsi="Cambria Math" w:eastAsia="宋体" w:cs="Times New Roman"/>
                <w:kern w:val="2"/>
                <w:sz w:val="21"/>
                <w:lang w:val="en-US" w:eastAsia="zh-CN" w:bidi="ar-SA"/>
              </w:rPr>
            </m:ctrlPr>
          </m:den>
        </m:f>
      </m:oMath>
      <w:r>
        <w:rPr>
          <w:rFonts w:hint="default" w:ascii="Times New Roman" w:hAnsi="Times New Roman" w:eastAsia="宋体" w:cs="Times New Roman"/>
          <w:kern w:val="2"/>
          <w:sz w:val="21"/>
          <w:lang w:val="en-US" w:eastAsia="zh-CN" w:bidi="ar-SA"/>
        </w:rPr>
        <w:t>H</w:t>
      </w:r>
      <w:r>
        <w:rPr>
          <w:rFonts w:hint="default" w:ascii="Times New Roman" w:hAnsi="Times New Roman" w:eastAsia="宋体" w:cs="Times New Roman"/>
          <w:kern w:val="2"/>
          <w:sz w:val="21"/>
          <w:vertAlign w:val="subscript"/>
          <w:lang w:val="en-US" w:eastAsia="zh-CN" w:bidi="ar-SA"/>
        </w:rPr>
        <w:t>2</w:t>
      </w:r>
      <w:r>
        <w:rPr>
          <w:rFonts w:hint="default" w:ascii="Times New Roman" w:hAnsi="Times New Roman" w:eastAsia="宋体" w:cs="Times New Roman"/>
          <w:kern w:val="2"/>
          <w:sz w:val="21"/>
          <w:lang w:val="en-US" w:eastAsia="zh-CN" w:bidi="ar-SA"/>
        </w:rPr>
        <w:t>SO</w:t>
      </w:r>
      <w:r>
        <w:rPr>
          <w:rFonts w:hint="default" w:ascii="Times New Roman" w:hAnsi="Times New Roman" w:eastAsia="宋体" w:cs="Times New Roman"/>
          <w:kern w:val="2"/>
          <w:sz w:val="21"/>
          <w:vertAlign w:val="subscript"/>
          <w:lang w:val="en-US" w:eastAsia="zh-CN" w:bidi="ar-SA"/>
        </w:rPr>
        <w:t>4</w:t>
      </w:r>
      <w:r>
        <w:rPr>
          <w:rFonts w:hint="default" w:ascii="Times New Roman" w:hAnsi="Times New Roman" w:eastAsia="宋体" w:cs="Times New Roman"/>
          <w:kern w:val="2"/>
          <w:sz w:val="21"/>
          <w:lang w:val="en-US" w:eastAsia="zh-CN" w:bidi="ar-SA"/>
        </w:rPr>
        <w:t>}=0.1mol/L 或C{</w:t>
      </w:r>
      <m:oMath>
        <m:f>
          <m:fPr>
            <m:ctrlPr>
              <w:rPr>
                <w:rFonts w:hint="default" w:ascii="Cambria Math" w:hAnsi="Cambria Math" w:eastAsia="宋体" w:cs="Times New Roman"/>
                <w:kern w:val="2"/>
                <w:sz w:val="21"/>
                <w:lang w:val="en-US" w:eastAsia="zh-CN" w:bidi="ar-SA"/>
              </w:rPr>
            </m:ctrlPr>
          </m:fPr>
          <m:num>
            <m:r>
              <m:rPr>
                <m:sty m:val="p"/>
              </m:rPr>
              <w:rPr>
                <w:rFonts w:hint="default" w:ascii="Cambria Math" w:hAnsi="Cambria Math" w:eastAsia="宋体" w:cs="Times New Roman"/>
                <w:kern w:val="2"/>
                <w:sz w:val="21"/>
                <w:lang w:val="en-US" w:eastAsia="zh-CN" w:bidi="ar-SA"/>
              </w:rPr>
              <m:t>1</m:t>
            </m:r>
            <m:ctrlPr>
              <w:rPr>
                <w:rFonts w:hint="default" w:ascii="Cambria Math" w:hAnsi="Cambria Math" w:eastAsia="宋体" w:cs="Times New Roman"/>
                <w:kern w:val="2"/>
                <w:sz w:val="21"/>
                <w:lang w:val="en-US" w:eastAsia="zh-CN" w:bidi="ar-SA"/>
              </w:rPr>
            </m:ctrlPr>
          </m:num>
          <m:den>
            <m:r>
              <m:rPr>
                <m:sty m:val="p"/>
              </m:rPr>
              <w:rPr>
                <w:rFonts w:hint="default" w:ascii="Cambria Math" w:hAnsi="Cambria Math" w:eastAsia="宋体" w:cs="Times New Roman"/>
                <w:kern w:val="2"/>
                <w:sz w:val="21"/>
                <w:lang w:val="en-US" w:eastAsia="zh-CN" w:bidi="ar-SA"/>
              </w:rPr>
              <m:t>2</m:t>
            </m:r>
            <m:ctrlPr>
              <w:rPr>
                <w:rFonts w:hint="default" w:ascii="Cambria Math" w:hAnsi="Cambria Math" w:eastAsia="宋体" w:cs="Times New Roman"/>
                <w:kern w:val="2"/>
                <w:sz w:val="21"/>
                <w:lang w:val="en-US" w:eastAsia="zh-CN" w:bidi="ar-SA"/>
              </w:rPr>
            </m:ctrlPr>
          </m:den>
        </m:f>
      </m:oMath>
      <w:r>
        <w:rPr>
          <w:rFonts w:hint="default" w:ascii="Times New Roman" w:hAnsi="Times New Roman" w:eastAsia="宋体" w:cs="Times New Roman"/>
          <w:kern w:val="2"/>
          <w:sz w:val="21"/>
          <w:lang w:val="en-US" w:eastAsia="zh-CN" w:bidi="ar-SA"/>
        </w:rPr>
        <w:t>H</w:t>
      </w:r>
      <w:r>
        <w:rPr>
          <w:rFonts w:hint="default" w:ascii="Times New Roman" w:hAnsi="Times New Roman" w:eastAsia="宋体" w:cs="Times New Roman"/>
          <w:kern w:val="2"/>
          <w:sz w:val="21"/>
          <w:vertAlign w:val="subscript"/>
          <w:lang w:val="en-US" w:eastAsia="zh-CN" w:bidi="ar-SA"/>
        </w:rPr>
        <w:t>2</w:t>
      </w:r>
      <w:r>
        <w:rPr>
          <w:rFonts w:hint="default" w:ascii="Times New Roman" w:hAnsi="Times New Roman" w:eastAsia="宋体" w:cs="Times New Roman"/>
          <w:kern w:val="2"/>
          <w:sz w:val="21"/>
          <w:lang w:val="en-US" w:eastAsia="zh-CN" w:bidi="ar-SA"/>
        </w:rPr>
        <w:t>SO</w:t>
      </w:r>
      <w:r>
        <w:rPr>
          <w:rFonts w:hint="default" w:ascii="Times New Roman" w:hAnsi="Times New Roman" w:eastAsia="宋体" w:cs="Times New Roman"/>
          <w:kern w:val="2"/>
          <w:sz w:val="21"/>
          <w:vertAlign w:val="subscript"/>
          <w:lang w:val="en-US" w:eastAsia="zh-CN" w:bidi="ar-SA"/>
        </w:rPr>
        <w:t>4</w:t>
      </w:r>
      <w:r>
        <w:rPr>
          <w:rFonts w:hint="default" w:ascii="Times New Roman" w:hAnsi="Times New Roman" w:eastAsia="宋体" w:cs="Times New Roman"/>
          <w:kern w:val="2"/>
          <w:sz w:val="21"/>
          <w:lang w:val="en-US" w:eastAsia="zh-CN" w:bidi="ar-SA"/>
        </w:rPr>
        <w:t>}=1.0mol/L</w:t>
      </w:r>
    </w:p>
    <w:p w14:paraId="655E3890">
      <w:pPr>
        <w:pStyle w:val="96"/>
        <w:keepNext w:val="0"/>
        <w:keepLines w:val="0"/>
        <w:pageBreakBefore w:val="0"/>
        <w:widowControl/>
        <w:kinsoku/>
        <w:wordWrap/>
        <w:overflowPunct/>
        <w:topLinePunct w:val="0"/>
        <w:autoSpaceDE/>
        <w:autoSpaceDN/>
        <w:bidi w:val="0"/>
        <w:adjustRightInd/>
        <w:snapToGrid/>
        <w:spacing w:before="283" w:beforeLines="0" w:line="360" w:lineRule="auto"/>
        <w:ind w:left="0" w:leftChars="0" w:firstLine="0" w:firstLineChars="0"/>
        <w:textAlignment w:val="auto"/>
        <w:rPr>
          <w:rFonts w:hint="eastAsia" w:ascii="宋体" w:hAnsi="宋体" w:eastAsia="宋体" w:cs="宋体"/>
          <w:kern w:val="2"/>
          <w:sz w:val="21"/>
          <w:lang w:val="en-US" w:eastAsia="zh-CN" w:bidi="ar-SA"/>
        </w:rPr>
      </w:pPr>
      <w:r>
        <w:rPr>
          <w:rFonts w:hint="default" w:ascii="Times New Roman" w:hAnsi="Times New Roman" w:eastAsia="宋体" w:cs="Times New Roman"/>
          <w:kern w:val="2"/>
          <w:sz w:val="21"/>
          <w:lang w:val="en-US" w:eastAsia="zh-CN" w:bidi="ar-SA"/>
        </w:rPr>
        <w:t>氢氧化钠标准滴定溶液C（NaOH）=0.1mol/L</w:t>
      </w:r>
    </w:p>
    <w:p w14:paraId="09D1F7AD">
      <w:pPr>
        <w:pStyle w:val="96"/>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甲基红指示液：1g/L</w:t>
      </w:r>
    </w:p>
    <w:p w14:paraId="4E462960">
      <w:pPr>
        <w:pStyle w:val="96"/>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kern w:val="2"/>
          <w:sz w:val="21"/>
          <w:lang w:val="en-US" w:eastAsia="zh-CN" w:bidi="ar-SA"/>
        </w:rPr>
      </w:pPr>
      <w:r>
        <w:rPr>
          <w:rFonts w:hint="default" w:ascii="Times New Roman" w:hAnsi="Times New Roman" w:eastAsia="宋体" w:cs="Times New Roman"/>
          <w:kern w:val="2"/>
          <w:sz w:val="21"/>
          <w:lang w:val="en-US" w:eastAsia="zh-CN" w:bidi="ar-SA"/>
        </w:rPr>
        <w:t>玻璃砂芯坩埚30ml：滤板孔径15μm</w:t>
      </w:r>
      <w:r>
        <w:rPr>
          <w:rFonts w:hint="eastAsia" w:ascii="Times New Roman" w:eastAsia="宋体" w:cs="Times New Roman"/>
          <w:kern w:val="2"/>
          <w:sz w:val="21"/>
          <w:lang w:val="en-US" w:eastAsia="zh-CN" w:bidi="ar-SA"/>
        </w:rPr>
        <w:t>~</w:t>
      </w:r>
      <w:r>
        <w:rPr>
          <w:rFonts w:hint="default" w:ascii="Times New Roman" w:hAnsi="Times New Roman" w:eastAsia="宋体" w:cs="Times New Roman"/>
          <w:kern w:val="2"/>
          <w:sz w:val="21"/>
          <w:lang w:val="en-US" w:eastAsia="zh-CN" w:bidi="ar-SA"/>
        </w:rPr>
        <w:t>40μm</w:t>
      </w:r>
    </w:p>
    <w:p w14:paraId="2D2760CA">
      <w:pPr>
        <w:pStyle w:val="96"/>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瓷坩埚30mL</w:t>
      </w:r>
    </w:p>
    <w:p w14:paraId="759FE75C">
      <w:pPr>
        <w:pStyle w:val="67"/>
        <w:keepNext w:val="0"/>
        <w:keepLines w:val="0"/>
        <w:pageBreakBefore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cs="Times New Roman"/>
          <w:spacing w:val="2"/>
          <w:kern w:val="0"/>
          <w:sz w:val="21"/>
          <w:lang w:val="en-US" w:eastAsia="zh-CN" w:bidi="ar-SA"/>
        </w:rPr>
      </w:pPr>
      <w:r>
        <w:rPr>
          <w:rFonts w:hint="eastAsia" w:cs="Times New Roman"/>
          <w:spacing w:val="2"/>
          <w:kern w:val="0"/>
          <w:sz w:val="21"/>
          <w:lang w:val="en-US" w:eastAsia="zh-CN" w:bidi="ar-SA"/>
        </w:rPr>
        <w:t>分析步骤</w:t>
      </w:r>
    </w:p>
    <w:p w14:paraId="3F788C45">
      <w:pPr>
        <w:keepNext w:val="0"/>
        <w:keepLines w:val="0"/>
        <w:pageBreakBefore w:val="0"/>
        <w:widowControl/>
        <w:kinsoku/>
        <w:wordWrap/>
        <w:overflowPunct/>
        <w:topLinePunct w:val="0"/>
        <w:autoSpaceDE/>
        <w:autoSpaceDN/>
        <w:bidi w:val="0"/>
        <w:adjustRightInd w:val="0"/>
        <w:snapToGrid w:val="0"/>
        <w:spacing w:before="157" w:beforeLines="50" w:beforeAutospacing="0" w:line="360" w:lineRule="auto"/>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称取约1.5g试样，置于玻璃砂芯坩埚中，用预先加热至50℃</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70℃的乙醇溶液（95%乙醇）洗涤多次（每次加满玻璃砂芯坩埚），直到滤液加1滴铬酸钾溶液和1滴硝酸银溶液呈砖红色，为洗涤完成，反之应继续洗涤，一般洗涤</w:t>
      </w:r>
      <w:r>
        <w:rPr>
          <w:rFonts w:hint="eastAsia" w:ascii="Times New Roman" w:hAnsi="Times New Roman" w:cs="Times New Roman"/>
          <w:color w:val="auto"/>
          <w:lang w:val="en-US" w:eastAsia="zh-CN"/>
        </w:rPr>
        <w:t>5</w:t>
      </w:r>
      <w:r>
        <w:rPr>
          <w:rFonts w:hint="default" w:ascii="Times New Roman" w:hAnsi="Times New Roman" w:cs="Times New Roman"/>
          <w:color w:val="auto"/>
          <w:lang w:val="en-US" w:eastAsia="zh-CN"/>
        </w:rPr>
        <w:t>次，最后一次用无水乙醇洗涤，将洗涤后的试样抽干（注意压力不能过大），于120℃±2℃烘箱中干燥2h（1h左右时，将砂芯坩埚内试样轻轻敲松）。</w:t>
      </w:r>
    </w:p>
    <w:p w14:paraId="5AAEF9A7">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将坩埚取出，放入干燥器内，冷却至室温。称取0.5g</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0.7g烘干的试样，精确至0.0002g，置于瓷坩埚中，在电炉上碳化至不冒烟，放入300℃高温炉，升温至700℃±25℃，保温15min，关闭电源，冷却至</w:t>
      </w:r>
      <w:r>
        <w:rPr>
          <w:rFonts w:hint="eastAsia"/>
          <w:color w:val="auto"/>
          <w:lang w:val="en-US" w:eastAsia="zh-CN"/>
        </w:rPr>
        <w:t>200℃以下，移入250mL烧杯内，</w:t>
      </w:r>
      <w:r>
        <w:rPr>
          <w:rFonts w:hint="default" w:ascii="Times New Roman" w:hAnsi="Times New Roman" w:cs="Times New Roman"/>
          <w:color w:val="auto"/>
          <w:lang w:val="en-US" w:eastAsia="zh-CN"/>
        </w:rPr>
        <w:t>在烧杯内加入100mL去离子水和50.00mL的0.1mol/L硫酸标准溶液（或在烧杯内加入150mL去离子水和5.00mL的1.0mol/L硫酸标准溶液），</w:t>
      </w:r>
      <w:r>
        <w:rPr>
          <w:rFonts w:hint="eastAsia" w:ascii="Times New Roman" w:hAnsi="Times New Roman" w:cs="Times New Roman"/>
          <w:color w:val="auto"/>
          <w:lang w:val="en-US" w:eastAsia="zh-CN"/>
        </w:rPr>
        <w:t>将烧杯</w:t>
      </w:r>
      <w:r>
        <w:rPr>
          <w:rFonts w:hint="default" w:ascii="Times New Roman" w:hAnsi="Times New Roman" w:cs="Times New Roman"/>
          <w:color w:val="auto"/>
          <w:lang w:val="en-US" w:eastAsia="zh-CN"/>
        </w:rPr>
        <w:t>置于电炉上加热，缓缓沸腾10min，加</w:t>
      </w:r>
      <w:r>
        <w:rPr>
          <w:rFonts w:hint="eastAsia" w:ascii="Times New Roman" w:hAnsi="Times New Roman" w:cs="Times New Roman"/>
          <w:color w:val="auto"/>
          <w:lang w:val="en-US" w:eastAsia="zh-CN"/>
        </w:rPr>
        <w:t>2~3</w:t>
      </w:r>
      <w:r>
        <w:rPr>
          <w:rFonts w:hint="default" w:ascii="Times New Roman" w:hAnsi="Times New Roman" w:cs="Times New Roman"/>
          <w:color w:val="auto"/>
          <w:lang w:val="en-US" w:eastAsia="zh-CN"/>
        </w:rPr>
        <w:t>滴甲基红指示液</w:t>
      </w:r>
      <w:r>
        <w:rPr>
          <w:rFonts w:hint="eastAsia" w:ascii="Times New Roman" w:hAnsi="Times New Roman" w:cs="Times New Roman"/>
          <w:color w:val="auto"/>
          <w:lang w:val="en-US" w:eastAsia="zh-CN"/>
        </w:rPr>
        <w:t>（应显红色）</w:t>
      </w:r>
      <w:r>
        <w:rPr>
          <w:rFonts w:hint="default" w:ascii="Times New Roman" w:hAnsi="Times New Roman" w:cs="Times New Roman"/>
          <w:color w:val="auto"/>
          <w:lang w:val="en-US" w:eastAsia="zh-CN"/>
        </w:rPr>
        <w:t>，冷却，用氢氧化钠标准滴定溶液滴定至红色刚褪为终点。</w:t>
      </w:r>
    </w:p>
    <w:p w14:paraId="01B8DD81">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结果计算同GB 1886.232附录A检测方法中A.5.5 结果计算</w:t>
      </w:r>
      <w:r>
        <w:rPr>
          <w:rFonts w:hint="eastAsia" w:ascii="Times New Roman" w:hAnsi="Times New Roman" w:cs="Times New Roman"/>
          <w:color w:val="auto"/>
          <w:lang w:val="en-US" w:eastAsia="zh-CN"/>
        </w:rPr>
        <w:t>。</w:t>
      </w:r>
    </w:p>
    <w:p w14:paraId="68E39A69">
      <w:pPr>
        <w:pStyle w:val="107"/>
        <w:keepNext w:val="0"/>
        <w:keepLines w:val="0"/>
        <w:pageBreakBefore w:val="0"/>
        <w:widowControl/>
        <w:kinsoku/>
        <w:wordWrap/>
        <w:overflowPunct/>
        <w:topLinePunct w:val="0"/>
        <w:autoSpaceDE/>
        <w:autoSpaceDN/>
        <w:bidi w:val="0"/>
        <w:adjustRightInd/>
        <w:snapToGrid/>
        <w:spacing w:before="120" w:after="120" w:line="360" w:lineRule="auto"/>
        <w:ind w:firstLine="0" w:firstLineChars="0"/>
        <w:textAlignment w:val="auto"/>
        <w:rPr>
          <w:rFonts w:hint="default"/>
          <w:lang w:val="en-US" w:eastAsia="zh-CN"/>
        </w:rPr>
      </w:pPr>
      <w:bookmarkStart w:id="63" w:name="_Toc15599"/>
      <w:bookmarkStart w:id="64" w:name="_Toc25339"/>
      <w:r>
        <w:rPr>
          <w:rFonts w:hint="eastAsia"/>
          <w:lang w:val="en-US" w:eastAsia="zh-CN"/>
        </w:rPr>
        <w:t>纯度测定</w:t>
      </w:r>
      <w:bookmarkEnd w:id="63"/>
      <w:bookmarkEnd w:id="64"/>
    </w:p>
    <w:p w14:paraId="132D0868">
      <w:pPr>
        <w:keepNext w:val="0"/>
        <w:keepLines w:val="0"/>
        <w:pageBreakBefore w:val="0"/>
        <w:widowControl/>
        <w:kinsoku/>
        <w:wordWrap/>
        <w:overflowPunct/>
        <w:topLinePunct w:val="0"/>
        <w:autoSpaceDE/>
        <w:autoSpaceDN/>
        <w:bidi w:val="0"/>
        <w:adjustRightInd w:val="0"/>
        <w:snapToGrid w:val="0"/>
        <w:spacing w:before="157" w:beforeLines="50" w:beforeAutospacing="0" w:after="157" w:afterLines="50" w:line="360" w:lineRule="auto"/>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纯度测定分为两种：</w:t>
      </w:r>
    </w:p>
    <w:p w14:paraId="5166FF0F">
      <w:pPr>
        <w:keepNext w:val="0"/>
        <w:keepLines w:val="0"/>
        <w:pageBreakBefore w:val="0"/>
        <w:widowControl/>
        <w:kinsoku/>
        <w:wordWrap/>
        <w:overflowPunct/>
        <w:topLinePunct w:val="0"/>
        <w:autoSpaceDE/>
        <w:autoSpaceDN/>
        <w:bidi w:val="0"/>
        <w:adjustRightInd w:val="0"/>
        <w:snapToGrid w:val="0"/>
        <w:spacing w:before="157" w:beforeLines="50" w:beforeAutospacing="0" w:after="157" w:afterLines="50" w:line="360" w:lineRule="auto"/>
        <w:ind w:firstLine="420"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纯度＞98%用差减法，纯度等于100%减去</w:t>
      </w:r>
      <w:r>
        <w:rPr>
          <w:rFonts w:hint="default" w:ascii="Times New Roman" w:hAnsi="Times New Roman" w:cs="Times New Roman"/>
          <w:sz w:val="21"/>
          <w:szCs w:val="21"/>
          <w:vertAlign w:val="baseline"/>
          <w:lang w:val="en-US" w:eastAsia="zh-CN"/>
        </w:rPr>
        <w:t>乙醇酸钠质量分数和</w:t>
      </w:r>
      <w:r>
        <w:rPr>
          <w:rFonts w:hint="default" w:ascii="Times New Roman" w:hAnsi="Times New Roman" w:cs="Times New Roman"/>
          <w:color w:val="auto"/>
          <w:lang w:val="en-US" w:eastAsia="zh-CN"/>
        </w:rPr>
        <w:t>氯化钠质量分数。</w:t>
      </w:r>
    </w:p>
    <w:p w14:paraId="5C34AC6F">
      <w:pPr>
        <w:keepNext w:val="0"/>
        <w:keepLines w:val="0"/>
        <w:pageBreakBefore w:val="0"/>
        <w:widowControl/>
        <w:kinsoku/>
        <w:wordWrap/>
        <w:overflowPunct/>
        <w:topLinePunct w:val="0"/>
        <w:autoSpaceDE/>
        <w:autoSpaceDN/>
        <w:bidi w:val="0"/>
        <w:adjustRightInd w:val="0"/>
        <w:snapToGrid w:val="0"/>
        <w:spacing w:before="157" w:beforeLines="50" w:beforeAutospacing="0" w:after="157" w:afterLines="50" w:line="360" w:lineRule="auto"/>
        <w:ind w:firstLine="420" w:firstLineChars="200"/>
        <w:textAlignment w:val="auto"/>
        <w:rPr>
          <w:rFonts w:hint="default"/>
          <w:color w:val="auto"/>
          <w:lang w:val="en-US" w:eastAsia="zh-CN"/>
        </w:rPr>
      </w:pPr>
      <w:r>
        <w:rPr>
          <w:rFonts w:hint="default" w:ascii="Times New Roman" w:hAnsi="Times New Roman" w:cs="Times New Roman"/>
          <w:color w:val="auto"/>
          <w:lang w:val="en-US" w:eastAsia="zh-CN"/>
        </w:rPr>
        <w:t>纯度</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98%用醇洗法测定，</w:t>
      </w:r>
      <w:r>
        <w:rPr>
          <w:rFonts w:hint="default" w:ascii="Times New Roman" w:hAnsi="Times New Roman" w:eastAsia="宋体" w:cs="Times New Roman"/>
          <w:color w:val="auto"/>
          <w:sz w:val="21"/>
          <w:szCs w:val="21"/>
          <w:lang w:val="en-US" w:eastAsia="zh-CN"/>
        </w:rPr>
        <w:t>按ASTM</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zh-CN"/>
        </w:rPr>
        <w:t>D1439</w:t>
      </w:r>
      <w:r>
        <w:rPr>
          <w:rFonts w:hint="default" w:ascii="Times New Roman" w:hAnsi="Times New Roman" w:cs="Times New Roman"/>
          <w:color w:val="auto"/>
          <w:sz w:val="21"/>
          <w:szCs w:val="21"/>
          <w:lang w:val="en-US" w:eastAsia="zh-CN"/>
        </w:rPr>
        <w:t>方法（洗涤用</w:t>
      </w:r>
      <w:r>
        <w:rPr>
          <w:rFonts w:hint="default" w:ascii="Times New Roman" w:hAnsi="Times New Roman" w:cs="Times New Roman"/>
          <w:color w:val="auto"/>
          <w:lang w:val="en-US" w:eastAsia="zh-CN"/>
        </w:rPr>
        <w:t>乙醇浓度提高到95%，同取代度洗涤要求）。</w:t>
      </w:r>
    </w:p>
    <w:p w14:paraId="703CB53D">
      <w:pPr>
        <w:pStyle w:val="107"/>
        <w:keepNext w:val="0"/>
        <w:keepLines w:val="0"/>
        <w:pageBreakBefore w:val="0"/>
        <w:widowControl/>
        <w:kinsoku/>
        <w:wordWrap/>
        <w:overflowPunct/>
        <w:topLinePunct w:val="0"/>
        <w:autoSpaceDE/>
        <w:autoSpaceDN/>
        <w:bidi w:val="0"/>
        <w:adjustRightInd/>
        <w:snapToGrid/>
        <w:spacing w:before="120" w:after="120" w:line="360" w:lineRule="auto"/>
        <w:ind w:firstLine="0" w:firstLineChars="0"/>
        <w:textAlignment w:val="auto"/>
        <w:rPr>
          <w:rFonts w:hint="default"/>
          <w:lang w:val="en-US" w:eastAsia="zh-CN"/>
        </w:rPr>
      </w:pPr>
      <w:bookmarkStart w:id="65" w:name="_Toc6257"/>
      <w:bookmarkStart w:id="66" w:name="_Toc21100"/>
      <w:r>
        <w:rPr>
          <w:rFonts w:hint="eastAsia"/>
          <w:lang w:val="en-US" w:eastAsia="zh-CN"/>
        </w:rPr>
        <w:t>氯化钠的测定</w:t>
      </w:r>
      <w:bookmarkEnd w:id="65"/>
      <w:bookmarkEnd w:id="66"/>
    </w:p>
    <w:p w14:paraId="7343CBEE">
      <w:pPr>
        <w:pStyle w:val="58"/>
        <w:keepNext w:val="0"/>
        <w:keepLines w:val="0"/>
        <w:pageBreakBefore w:val="0"/>
        <w:kinsoku/>
        <w:wordWrap/>
        <w:overflowPunct/>
        <w:topLinePunct w:val="0"/>
        <w:bidi w:val="0"/>
        <w:spacing w:line="360" w:lineRule="auto"/>
        <w:textAlignment w:val="auto"/>
        <w:rPr>
          <w:rFonts w:hint="default" w:ascii="Times New Roman" w:hAnsi="Times New Roman" w:cs="Times New Roman"/>
          <w:lang w:val="en-US" w:eastAsia="zh-CN"/>
        </w:rPr>
      </w:pPr>
      <w:r>
        <w:rPr>
          <w:rFonts w:hint="default" w:ascii="Times New Roman" w:hAnsi="Times New Roman" w:cs="Times New Roman"/>
          <w:b w:val="0"/>
          <w:bCs w:val="0"/>
          <w:lang w:val="en-US" w:eastAsia="zh-CN"/>
        </w:rPr>
        <w:t>同</w:t>
      </w:r>
      <w:r>
        <w:rPr>
          <w:rFonts w:hint="default" w:ascii="Times New Roman" w:hAnsi="Times New Roman" w:cs="Times New Roman"/>
          <w:color w:val="auto"/>
        </w:rPr>
        <w:t>GB 1886.232附录A</w:t>
      </w:r>
      <w:r>
        <w:rPr>
          <w:rFonts w:hint="default" w:ascii="Times New Roman" w:hAnsi="Times New Roman" w:cs="Times New Roman"/>
          <w:color w:val="auto"/>
          <w:lang w:val="en-US" w:eastAsia="zh-CN"/>
        </w:rPr>
        <w:t>.8氯化物的测定。</w:t>
      </w:r>
    </w:p>
    <w:bookmarkEnd w:id="52"/>
    <w:p w14:paraId="1154D1F7">
      <w:pPr>
        <w:pStyle w:val="106"/>
        <w:keepNext w:val="0"/>
        <w:keepLines w:val="0"/>
        <w:pageBreakBefore w:val="0"/>
        <w:kinsoku/>
        <w:wordWrap/>
        <w:overflowPunct/>
        <w:topLinePunct w:val="0"/>
        <w:bidi w:val="0"/>
        <w:spacing w:before="240" w:after="240" w:line="360" w:lineRule="auto"/>
        <w:textAlignment w:val="auto"/>
      </w:pPr>
      <w:bookmarkStart w:id="67" w:name="_Toc19136"/>
      <w:bookmarkStart w:id="68" w:name="OLE_LINK15"/>
      <w:r>
        <w:rPr>
          <w:rFonts w:hint="eastAsia"/>
        </w:rPr>
        <w:t>检验规则</w:t>
      </w:r>
      <w:bookmarkEnd w:id="67"/>
    </w:p>
    <w:p w14:paraId="7E07AA92">
      <w:pPr>
        <w:pStyle w:val="107"/>
        <w:keepNext w:val="0"/>
        <w:keepLines w:val="0"/>
        <w:pageBreakBefore w:val="0"/>
        <w:kinsoku/>
        <w:wordWrap/>
        <w:overflowPunct/>
        <w:topLinePunct w:val="0"/>
        <w:bidi w:val="0"/>
        <w:spacing w:before="120" w:after="120" w:line="360" w:lineRule="auto"/>
        <w:textAlignment w:val="auto"/>
      </w:pPr>
      <w:bookmarkStart w:id="69" w:name="_Toc299"/>
      <w:bookmarkStart w:id="70" w:name="_Toc10876"/>
      <w:r>
        <w:rPr>
          <w:rFonts w:hint="eastAsia"/>
          <w:lang w:val="en-US" w:eastAsia="zh-CN"/>
        </w:rPr>
        <w:t>组批</w:t>
      </w:r>
      <w:bookmarkEnd w:id="69"/>
      <w:bookmarkEnd w:id="70"/>
    </w:p>
    <w:p w14:paraId="44780F98">
      <w:pPr>
        <w:pStyle w:val="58"/>
        <w:keepNext w:val="0"/>
        <w:keepLines w:val="0"/>
        <w:pageBreakBefore w:val="0"/>
        <w:kinsoku/>
        <w:wordWrap/>
        <w:overflowPunct/>
        <w:topLinePunct w:val="0"/>
        <w:bidi w:val="0"/>
        <w:spacing w:line="360" w:lineRule="auto"/>
        <w:textAlignment w:val="auto"/>
        <w:rPr>
          <w:rFonts w:hint="eastAsia"/>
          <w:b w:val="0"/>
          <w:bCs w:val="0"/>
          <w:lang w:val="en-US" w:eastAsia="zh-CN"/>
        </w:rPr>
      </w:pPr>
      <w:r>
        <w:rPr>
          <w:rFonts w:hint="eastAsia"/>
          <w:b w:val="0"/>
          <w:bCs w:val="0"/>
          <w:lang w:val="en-US" w:eastAsia="zh-CN"/>
        </w:rPr>
        <w:t>检验以批为单位，在一个生产周期内以同样原料、同一配方、同一工艺生产的产品为一批。</w:t>
      </w:r>
    </w:p>
    <w:p w14:paraId="4CFB1854">
      <w:pPr>
        <w:pStyle w:val="107"/>
        <w:keepNext w:val="0"/>
        <w:keepLines w:val="0"/>
        <w:pageBreakBefore w:val="0"/>
        <w:kinsoku/>
        <w:wordWrap/>
        <w:overflowPunct/>
        <w:topLinePunct w:val="0"/>
        <w:bidi w:val="0"/>
        <w:spacing w:before="120" w:after="120" w:line="360" w:lineRule="auto"/>
        <w:textAlignment w:val="auto"/>
      </w:pPr>
      <w:bookmarkStart w:id="71" w:name="_Toc26003"/>
      <w:bookmarkStart w:id="72" w:name="_Toc7935"/>
      <w:r>
        <w:rPr>
          <w:rFonts w:hint="eastAsia"/>
          <w:lang w:val="en-US" w:eastAsia="zh-CN"/>
        </w:rPr>
        <w:t>检验分类</w:t>
      </w:r>
      <w:bookmarkEnd w:id="71"/>
      <w:bookmarkEnd w:id="72"/>
    </w:p>
    <w:p w14:paraId="6AF9BFB6">
      <w:pPr>
        <w:pStyle w:val="67"/>
        <w:keepNext w:val="0"/>
        <w:keepLines w:val="0"/>
        <w:pageBreakBefore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eastAsia" w:cs="Times New Roman"/>
          <w:spacing w:val="2"/>
          <w:kern w:val="0"/>
          <w:sz w:val="21"/>
          <w:lang w:val="en-US" w:eastAsia="zh-CN" w:bidi="ar-SA"/>
        </w:rPr>
      </w:pPr>
      <w:r>
        <w:rPr>
          <w:rFonts w:hint="eastAsia" w:cs="Times New Roman"/>
          <w:spacing w:val="2"/>
          <w:kern w:val="0"/>
          <w:sz w:val="21"/>
          <w:lang w:val="en-US" w:eastAsia="zh-CN" w:bidi="ar-SA"/>
        </w:rPr>
        <w:t>出厂检验</w:t>
      </w:r>
    </w:p>
    <w:p w14:paraId="2B7A36C5">
      <w:pPr>
        <w:pStyle w:val="58"/>
        <w:keepNext w:val="0"/>
        <w:keepLines w:val="0"/>
        <w:pageBreakBefore w:val="0"/>
        <w:kinsoku/>
        <w:wordWrap/>
        <w:overflowPunct/>
        <w:topLinePunct w:val="0"/>
        <w:bidi w:val="0"/>
        <w:spacing w:line="360" w:lineRule="auto"/>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产品由生产厂的质量检验部门检验合格，开具合格证明后方可出厂。出厂检验项目包括：外观、粘度、pH值 、水份、不溶物。生产厂应保证所有出厂项目符合本标准的全部要求。</w:t>
      </w:r>
    </w:p>
    <w:p w14:paraId="39A1FCBC">
      <w:pPr>
        <w:pStyle w:val="67"/>
        <w:keepNext w:val="0"/>
        <w:keepLines w:val="0"/>
        <w:pageBreakBefore w:val="0"/>
        <w:kinsoku/>
        <w:wordWrap/>
        <w:overflowPunct/>
        <w:topLinePunct w:val="0"/>
        <w:autoSpaceDE/>
        <w:autoSpaceDN/>
        <w:bidi w:val="0"/>
        <w:adjustRightInd/>
        <w:snapToGrid/>
        <w:spacing w:before="157" w:beforeLines="50" w:after="157" w:afterLines="50" w:line="360" w:lineRule="auto"/>
        <w:ind w:firstLine="0" w:firstLineChars="0"/>
        <w:textAlignment w:val="auto"/>
        <w:rPr>
          <w:rFonts w:hint="default" w:cs="Times New Roman"/>
          <w:spacing w:val="2"/>
          <w:kern w:val="0"/>
          <w:sz w:val="21"/>
          <w:lang w:val="en-US" w:eastAsia="zh-CN" w:bidi="ar-SA"/>
        </w:rPr>
      </w:pPr>
      <w:r>
        <w:rPr>
          <w:rFonts w:hint="eastAsia" w:cs="Times New Roman"/>
          <w:spacing w:val="2"/>
          <w:kern w:val="0"/>
          <w:sz w:val="21"/>
          <w:lang w:val="en-US" w:eastAsia="zh-CN" w:bidi="ar-SA"/>
        </w:rPr>
        <w:t>型式检验</w:t>
      </w:r>
    </w:p>
    <w:p w14:paraId="330CCE2A">
      <w:pPr>
        <w:pStyle w:val="58"/>
        <w:keepNext w:val="0"/>
        <w:keepLines w:val="0"/>
        <w:pageBreakBefore w:val="0"/>
        <w:kinsoku/>
        <w:wordWrap/>
        <w:overflowPunct/>
        <w:topLinePunct w:val="0"/>
        <w:bidi w:val="0"/>
        <w:spacing w:line="360" w:lineRule="auto"/>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有下列情况之一时，应按表1的所有要求进行型式检验：</w:t>
      </w:r>
    </w:p>
    <w:p w14:paraId="60046B48">
      <w:pPr>
        <w:pStyle w:val="58"/>
        <w:keepNext w:val="0"/>
        <w:keepLines w:val="0"/>
        <w:pageBreakBefore w:val="0"/>
        <w:kinsoku/>
        <w:wordWrap/>
        <w:overflowPunct/>
        <w:topLinePunct w:val="0"/>
        <w:bidi w:val="0"/>
        <w:spacing w:line="360" w:lineRule="auto"/>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a）新产品最初定型时；</w:t>
      </w:r>
    </w:p>
    <w:p w14:paraId="2B85DDB4">
      <w:pPr>
        <w:pStyle w:val="58"/>
        <w:keepNext w:val="0"/>
        <w:keepLines w:val="0"/>
        <w:pageBreakBefore w:val="0"/>
        <w:kinsoku/>
        <w:wordWrap/>
        <w:overflowPunct/>
        <w:topLinePunct w:val="0"/>
        <w:bidi w:val="0"/>
        <w:spacing w:line="360" w:lineRule="auto"/>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b）长期停产或大修后，恢复生产时；</w:t>
      </w:r>
    </w:p>
    <w:p w14:paraId="643EF895">
      <w:pPr>
        <w:pStyle w:val="58"/>
        <w:keepNext w:val="0"/>
        <w:keepLines w:val="0"/>
        <w:pageBreakBefore w:val="0"/>
        <w:kinsoku/>
        <w:wordWrap/>
        <w:overflowPunct/>
        <w:topLinePunct w:val="0"/>
        <w:bidi w:val="0"/>
        <w:spacing w:line="360" w:lineRule="auto"/>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 xml:space="preserve">c）当生产工艺、配方及原材料有较大变化时；  </w:t>
      </w:r>
    </w:p>
    <w:p w14:paraId="11ECEC3B">
      <w:pPr>
        <w:pStyle w:val="58"/>
        <w:keepNext w:val="0"/>
        <w:keepLines w:val="0"/>
        <w:pageBreakBefore w:val="0"/>
        <w:kinsoku/>
        <w:wordWrap/>
        <w:overflowPunct/>
        <w:topLinePunct w:val="0"/>
        <w:bidi w:val="0"/>
        <w:spacing w:line="360" w:lineRule="auto"/>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d）客户提出要求时。</w:t>
      </w:r>
    </w:p>
    <w:p w14:paraId="74A4F36B">
      <w:pPr>
        <w:pStyle w:val="107"/>
        <w:keepNext w:val="0"/>
        <w:keepLines w:val="0"/>
        <w:pageBreakBefore w:val="0"/>
        <w:kinsoku/>
        <w:wordWrap/>
        <w:overflowPunct/>
        <w:topLinePunct w:val="0"/>
        <w:bidi w:val="0"/>
        <w:spacing w:before="120" w:after="120" w:line="360" w:lineRule="auto"/>
        <w:textAlignment w:val="auto"/>
      </w:pPr>
      <w:bookmarkStart w:id="73" w:name="_Toc31924"/>
      <w:bookmarkStart w:id="74" w:name="_Toc4692"/>
      <w:r>
        <w:rPr>
          <w:rFonts w:hint="eastAsia"/>
          <w:lang w:val="en-US" w:eastAsia="zh-CN"/>
        </w:rPr>
        <w:t>判定规则</w:t>
      </w:r>
      <w:bookmarkEnd w:id="73"/>
      <w:bookmarkEnd w:id="74"/>
    </w:p>
    <w:p w14:paraId="771B3373">
      <w:pPr>
        <w:pStyle w:val="58"/>
        <w:keepNext w:val="0"/>
        <w:keepLines w:val="0"/>
        <w:pageBreakBefore w:val="0"/>
        <w:kinsoku/>
        <w:wordWrap/>
        <w:overflowPunct/>
        <w:topLinePunct w:val="0"/>
        <w:bidi w:val="0"/>
        <w:spacing w:line="360" w:lineRule="auto"/>
        <w:ind w:firstLine="420"/>
        <w:textAlignment w:val="auto"/>
      </w:pPr>
      <w:r>
        <w:rPr>
          <w:rFonts w:hint="eastAsia"/>
        </w:rPr>
        <w:t>检验</w:t>
      </w:r>
      <w:r>
        <w:rPr>
          <w:rFonts w:hint="eastAsia"/>
          <w:lang w:val="en-US" w:eastAsia="zh-CN"/>
        </w:rPr>
        <w:t>结果全部</w:t>
      </w:r>
      <w:r>
        <w:rPr>
          <w:rFonts w:hint="eastAsia"/>
        </w:rPr>
        <w:t>符合本标准规定要求</w:t>
      </w:r>
      <w:r>
        <w:rPr>
          <w:rFonts w:hint="eastAsia"/>
          <w:lang w:val="en-US" w:eastAsia="zh-CN"/>
        </w:rPr>
        <w:t>的</w:t>
      </w:r>
      <w:r>
        <w:rPr>
          <w:rFonts w:hint="eastAsia"/>
        </w:rPr>
        <w:t>为合格品；若其中一项不符合</w:t>
      </w:r>
      <w:r>
        <w:rPr>
          <w:rFonts w:hint="eastAsia"/>
          <w:lang w:val="en-US" w:eastAsia="zh-CN"/>
        </w:rPr>
        <w:t>要求</w:t>
      </w:r>
      <w:r>
        <w:rPr>
          <w:rFonts w:hint="eastAsia"/>
        </w:rPr>
        <w:t>时，应重新从同一批产品中加倍取样</w:t>
      </w:r>
      <w:r>
        <w:rPr>
          <w:rFonts w:hint="eastAsia"/>
          <w:lang w:val="en-US" w:eastAsia="zh-CN"/>
        </w:rPr>
        <w:t>进行检验</w:t>
      </w:r>
      <w:r>
        <w:rPr>
          <w:rFonts w:hint="eastAsia"/>
        </w:rPr>
        <w:t>，</w:t>
      </w:r>
      <w:r>
        <w:rPr>
          <w:rFonts w:hint="eastAsia"/>
          <w:lang w:val="en-US" w:eastAsia="zh-CN"/>
        </w:rPr>
        <w:t>重新检验的结果即使只有一项指标</w:t>
      </w:r>
      <w:r>
        <w:rPr>
          <w:rFonts w:hint="eastAsia"/>
        </w:rPr>
        <w:t>不符合本标准要求时，则</w:t>
      </w:r>
      <w:r>
        <w:rPr>
          <w:rFonts w:hint="eastAsia"/>
          <w:lang w:val="en-US" w:eastAsia="zh-CN"/>
        </w:rPr>
        <w:t>整</w:t>
      </w:r>
      <w:r>
        <w:rPr>
          <w:rFonts w:hint="eastAsia"/>
        </w:rPr>
        <w:t>批产品</w:t>
      </w:r>
      <w:r>
        <w:rPr>
          <w:rFonts w:hint="eastAsia"/>
          <w:lang w:val="en-US" w:eastAsia="zh-CN"/>
        </w:rPr>
        <w:t>不能验收</w:t>
      </w:r>
      <w:r>
        <w:rPr>
          <w:rFonts w:hint="eastAsia"/>
        </w:rPr>
        <w:t>。</w:t>
      </w:r>
    </w:p>
    <w:p w14:paraId="6991AC0D">
      <w:pPr>
        <w:pStyle w:val="107"/>
        <w:keepNext w:val="0"/>
        <w:keepLines w:val="0"/>
        <w:pageBreakBefore w:val="0"/>
        <w:kinsoku/>
        <w:wordWrap/>
        <w:overflowPunct/>
        <w:topLinePunct w:val="0"/>
        <w:bidi w:val="0"/>
        <w:spacing w:before="120" w:after="120" w:line="360" w:lineRule="auto"/>
        <w:textAlignment w:val="auto"/>
        <w:rPr>
          <w:rFonts w:hint="eastAsia"/>
          <w:lang w:val="en-US" w:eastAsia="zh-CN"/>
        </w:rPr>
      </w:pPr>
      <w:bookmarkStart w:id="75" w:name="_Toc17417"/>
      <w:bookmarkStart w:id="76" w:name="_Toc27477"/>
      <w:r>
        <w:rPr>
          <w:rFonts w:hint="eastAsia"/>
          <w:lang w:val="en-US" w:eastAsia="zh-CN"/>
        </w:rPr>
        <w:t>检验结果出现异议</w:t>
      </w:r>
      <w:bookmarkEnd w:id="75"/>
      <w:bookmarkEnd w:id="76"/>
    </w:p>
    <w:p w14:paraId="14825082">
      <w:pPr>
        <w:pStyle w:val="58"/>
        <w:keepNext w:val="0"/>
        <w:keepLines w:val="0"/>
        <w:pageBreakBefore w:val="0"/>
        <w:kinsoku/>
        <w:wordWrap/>
        <w:overflowPunct/>
        <w:topLinePunct w:val="0"/>
        <w:bidi w:val="0"/>
        <w:spacing w:line="360" w:lineRule="auto"/>
        <w:ind w:firstLine="420"/>
        <w:textAlignment w:val="auto"/>
      </w:pPr>
      <w:r>
        <w:rPr>
          <w:rFonts w:hint="eastAsia"/>
        </w:rPr>
        <w:t>供需双方对检验结果有异议时，</w:t>
      </w:r>
      <w:r>
        <w:rPr>
          <w:rFonts w:hint="eastAsia"/>
          <w:lang w:val="en-US" w:eastAsia="zh-CN"/>
        </w:rPr>
        <w:t>由双方协商解决，</w:t>
      </w:r>
      <w:r>
        <w:rPr>
          <w:rFonts w:hint="eastAsia"/>
        </w:rPr>
        <w:t>可委托专门检验机构或双方同意的第三方，按本标准要求，在包装完好的产品中抽样试验进行仲裁。</w:t>
      </w:r>
    </w:p>
    <w:p w14:paraId="06A7A4A0">
      <w:pPr>
        <w:pStyle w:val="106"/>
        <w:keepNext w:val="0"/>
        <w:keepLines w:val="0"/>
        <w:pageBreakBefore w:val="0"/>
        <w:kinsoku/>
        <w:wordWrap/>
        <w:overflowPunct/>
        <w:topLinePunct w:val="0"/>
        <w:bidi w:val="0"/>
        <w:spacing w:before="240" w:after="240" w:line="360" w:lineRule="auto"/>
        <w:textAlignment w:val="auto"/>
      </w:pPr>
      <w:bookmarkStart w:id="77" w:name="_Toc15096"/>
      <w:r>
        <w:rPr>
          <w:rFonts w:hint="eastAsia"/>
        </w:rPr>
        <w:t>标志、包装、运输和贮存</w:t>
      </w:r>
      <w:bookmarkEnd w:id="77"/>
    </w:p>
    <w:p w14:paraId="68634558">
      <w:pPr>
        <w:pStyle w:val="107"/>
        <w:keepNext w:val="0"/>
        <w:keepLines w:val="0"/>
        <w:pageBreakBefore w:val="0"/>
        <w:kinsoku/>
        <w:wordWrap/>
        <w:overflowPunct/>
        <w:topLinePunct w:val="0"/>
        <w:bidi w:val="0"/>
        <w:spacing w:before="120" w:after="120" w:line="360" w:lineRule="auto"/>
        <w:textAlignment w:val="auto"/>
      </w:pPr>
      <w:bookmarkStart w:id="78" w:name="_Toc2892"/>
      <w:bookmarkStart w:id="79" w:name="_Toc4811"/>
      <w:bookmarkStart w:id="80" w:name="_Toc18101"/>
      <w:bookmarkStart w:id="81" w:name="_Toc30974"/>
      <w:r>
        <w:rPr>
          <w:rFonts w:hint="eastAsia"/>
          <w:lang w:val="en-US" w:eastAsia="zh-CN"/>
        </w:rPr>
        <w:t>包装</w:t>
      </w:r>
      <w:bookmarkEnd w:id="78"/>
      <w:bookmarkEnd w:id="79"/>
      <w:bookmarkEnd w:id="80"/>
      <w:bookmarkEnd w:id="81"/>
    </w:p>
    <w:p w14:paraId="43683C27">
      <w:pPr>
        <w:pStyle w:val="58"/>
        <w:keepNext w:val="0"/>
        <w:keepLines w:val="0"/>
        <w:pageBreakBefore w:val="0"/>
        <w:kinsoku/>
        <w:wordWrap/>
        <w:overflowPunct/>
        <w:topLinePunct w:val="0"/>
        <w:bidi w:val="0"/>
        <w:spacing w:line="360" w:lineRule="auto"/>
        <w:ind w:firstLine="420"/>
        <w:textAlignment w:val="auto"/>
      </w:pPr>
      <w:r>
        <w:rPr>
          <w:rFonts w:hint="default" w:ascii="Times New Roman" w:hAnsi="Times New Roman" w:cs="Times New Roman"/>
          <w:spacing w:val="2"/>
          <w:kern w:val="0"/>
          <w:sz w:val="21"/>
          <w:lang w:val="en-US" w:eastAsia="zh-CN" w:bidi="ar-SA"/>
        </w:rPr>
        <w:t>产品用PE内袋加外包装袋，</w:t>
      </w:r>
      <w:r>
        <w:rPr>
          <w:rFonts w:hint="default" w:ascii="Times New Roman" w:hAnsi="Times New Roman" w:eastAsia="宋体" w:cs="Times New Roman"/>
          <w:spacing w:val="2"/>
          <w:kern w:val="0"/>
          <w:sz w:val="21"/>
          <w:lang w:val="en-US" w:eastAsia="zh-CN" w:bidi="ar-SA"/>
        </w:rPr>
        <w:t>净含量为25</w:t>
      </w:r>
      <w:r>
        <w:rPr>
          <w:rFonts w:hint="default" w:ascii="Times New Roman" w:hAnsi="Times New Roman" w:cs="Times New Roman"/>
          <w:spacing w:val="2"/>
          <w:kern w:val="0"/>
          <w:sz w:val="21"/>
          <w:lang w:val="en-US" w:eastAsia="zh-CN" w:bidi="ar-SA"/>
        </w:rPr>
        <w:t>.0</w:t>
      </w:r>
      <w:r>
        <w:rPr>
          <w:rFonts w:hint="default" w:ascii="Times New Roman" w:hAnsi="Times New Roman" w:eastAsia="宋体" w:cs="Times New Roman"/>
          <w:spacing w:val="2"/>
          <w:kern w:val="0"/>
          <w:sz w:val="21"/>
          <w:lang w:val="en-US" w:eastAsia="zh-CN" w:bidi="ar-SA"/>
        </w:rPr>
        <w:t>Kg</w:t>
      </w:r>
      <w:r>
        <w:rPr>
          <w:rFonts w:hint="default" w:ascii="Times New Roman" w:hAnsi="Times New Roman" w:cs="Times New Roman"/>
          <w:spacing w:val="2"/>
          <w:kern w:val="0"/>
          <w:sz w:val="21"/>
          <w:lang w:val="en-US" w:eastAsia="zh-CN" w:bidi="ar-SA"/>
        </w:rPr>
        <w:t>, 除此外也可采用其他满足客</w:t>
      </w:r>
      <w:r>
        <w:rPr>
          <w:rFonts w:hint="eastAsia" w:ascii="宋体" w:hAnsi="宋体" w:cs="宋体"/>
          <w:spacing w:val="2"/>
          <w:kern w:val="0"/>
          <w:sz w:val="21"/>
          <w:lang w:val="en-US" w:eastAsia="zh-CN" w:bidi="ar-SA"/>
        </w:rPr>
        <w:t>户需求的包装</w:t>
      </w:r>
      <w:r>
        <w:rPr>
          <w:rFonts w:hint="eastAsia"/>
        </w:rPr>
        <w:t>。</w:t>
      </w:r>
    </w:p>
    <w:p w14:paraId="10D86F53">
      <w:pPr>
        <w:pStyle w:val="107"/>
        <w:keepNext w:val="0"/>
        <w:keepLines w:val="0"/>
        <w:pageBreakBefore w:val="0"/>
        <w:kinsoku/>
        <w:wordWrap/>
        <w:overflowPunct/>
        <w:topLinePunct w:val="0"/>
        <w:bidi w:val="0"/>
        <w:spacing w:before="120" w:after="120" w:line="360" w:lineRule="auto"/>
        <w:textAlignment w:val="auto"/>
      </w:pPr>
      <w:bookmarkStart w:id="82" w:name="_Toc32358"/>
      <w:bookmarkStart w:id="83" w:name="_Toc29448"/>
      <w:r>
        <w:rPr>
          <w:rFonts w:hint="eastAsia"/>
          <w:lang w:val="en-US" w:eastAsia="zh-CN"/>
        </w:rPr>
        <w:t>标志</w:t>
      </w:r>
      <w:bookmarkEnd w:id="82"/>
      <w:bookmarkEnd w:id="83"/>
    </w:p>
    <w:p w14:paraId="5A337DBF">
      <w:pPr>
        <w:pStyle w:val="67"/>
        <w:keepNext w:val="0"/>
        <w:keepLines w:val="0"/>
        <w:pageBreakBefore w:val="0"/>
        <w:kinsoku/>
        <w:wordWrap/>
        <w:overflowPunct/>
        <w:topLinePunct w:val="0"/>
        <w:bidi w:val="0"/>
        <w:spacing w:before="0" w:beforeLines="0" w:after="0" w:afterLines="0" w:line="360" w:lineRule="auto"/>
        <w:textAlignment w:val="auto"/>
        <w:rPr>
          <w:rFonts w:hint="eastAsia" w:ascii="宋体" w:hAnsi="宋体" w:eastAsia="宋体" w:cs="宋体"/>
        </w:rPr>
      </w:pPr>
      <w:r>
        <w:rPr>
          <w:rFonts w:hint="eastAsia" w:ascii="宋体" w:hAnsi="宋体" w:eastAsia="宋体" w:cs="宋体"/>
          <w:lang w:val="en-US" w:eastAsia="zh-CN"/>
        </w:rPr>
        <w:t>标志应粘贴在包装物明显位置处，标志应规整清晰牢靠</w:t>
      </w:r>
      <w:r>
        <w:rPr>
          <w:rFonts w:hint="eastAsia" w:ascii="宋体" w:hAnsi="宋体" w:eastAsia="宋体" w:cs="宋体"/>
        </w:rPr>
        <w:t>。</w:t>
      </w:r>
    </w:p>
    <w:p w14:paraId="046BE3E1">
      <w:pPr>
        <w:pStyle w:val="67"/>
        <w:keepNext w:val="0"/>
        <w:keepLines w:val="0"/>
        <w:pageBreakBefore w:val="0"/>
        <w:kinsoku/>
        <w:wordWrap/>
        <w:overflowPunct/>
        <w:topLinePunct w:val="0"/>
        <w:bidi w:val="0"/>
        <w:spacing w:before="0" w:beforeLines="0" w:after="0" w:afterLines="0"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标志主要包含：产品名称、批号、重量、制造商、厂址等内容。</w:t>
      </w:r>
    </w:p>
    <w:p w14:paraId="59E11802">
      <w:pPr>
        <w:pStyle w:val="107"/>
        <w:keepNext w:val="0"/>
        <w:keepLines w:val="0"/>
        <w:pageBreakBefore w:val="0"/>
        <w:kinsoku/>
        <w:wordWrap/>
        <w:overflowPunct/>
        <w:topLinePunct w:val="0"/>
        <w:bidi w:val="0"/>
        <w:spacing w:before="120" w:after="120" w:line="360" w:lineRule="auto"/>
        <w:textAlignment w:val="auto"/>
      </w:pPr>
      <w:bookmarkStart w:id="84" w:name="_Toc14518"/>
      <w:bookmarkStart w:id="85" w:name="_Toc3800"/>
      <w:bookmarkStart w:id="86" w:name="_Toc7884"/>
      <w:bookmarkStart w:id="87" w:name="_Toc10083"/>
      <w:bookmarkStart w:id="88" w:name="_Toc31905"/>
      <w:bookmarkStart w:id="89" w:name="_Toc11884"/>
      <w:r>
        <w:rPr>
          <w:rFonts w:hint="eastAsia"/>
        </w:rPr>
        <w:t>贮存</w:t>
      </w:r>
      <w:bookmarkEnd w:id="84"/>
      <w:bookmarkEnd w:id="85"/>
      <w:r>
        <w:rPr>
          <w:rFonts w:hint="eastAsia"/>
          <w:lang w:val="en-US" w:eastAsia="zh-CN"/>
        </w:rPr>
        <w:t>和</w:t>
      </w:r>
      <w:r>
        <w:rPr>
          <w:rFonts w:hint="eastAsia"/>
        </w:rPr>
        <w:t>运输</w:t>
      </w:r>
      <w:bookmarkEnd w:id="86"/>
      <w:bookmarkEnd w:id="87"/>
      <w:bookmarkEnd w:id="88"/>
      <w:bookmarkEnd w:id="89"/>
    </w:p>
    <w:p w14:paraId="5E7883C2">
      <w:pPr>
        <w:pStyle w:val="67"/>
        <w:keepNext w:val="0"/>
        <w:keepLines w:val="0"/>
        <w:pageBreakBefore w:val="0"/>
        <w:kinsoku/>
        <w:wordWrap/>
        <w:overflowPunct/>
        <w:topLinePunct w:val="0"/>
        <w:bidi w:val="0"/>
        <w:spacing w:before="0" w:beforeLines="0" w:after="0" w:afterLines="0" w:line="360" w:lineRule="auto"/>
        <w:textAlignment w:val="auto"/>
        <w:rPr>
          <w:rFonts w:hint="default" w:ascii="宋体" w:hAnsi="宋体" w:eastAsia="宋体" w:cs="宋体"/>
          <w:lang w:val="en-US" w:eastAsia="zh-CN"/>
        </w:rPr>
      </w:pPr>
      <w:r>
        <w:rPr>
          <w:rFonts w:hint="default" w:ascii="Times New Roman" w:hAnsi="Times New Roman" w:eastAsia="宋体" w:cs="Times New Roman"/>
          <w:lang w:val="en-US" w:eastAsia="zh-CN"/>
        </w:rPr>
        <w:t>产品应贮存在干燥、通风的库房内，防止污染、日晒或受潮。产品在满足贮存条件下保质期为12个月。</w:t>
      </w:r>
      <w:r>
        <w:rPr>
          <w:rFonts w:hint="eastAsia" w:ascii="宋体" w:hAnsi="宋体" w:eastAsia="宋体" w:cs="宋体"/>
          <w:lang w:val="en-US" w:eastAsia="zh-CN"/>
        </w:rPr>
        <w:t>超过保质期的产品经重新检验，检验结果符合本标准时，仍可继续使用。</w:t>
      </w:r>
    </w:p>
    <w:p w14:paraId="322AF218">
      <w:pPr>
        <w:pStyle w:val="67"/>
        <w:keepNext w:val="0"/>
        <w:keepLines w:val="0"/>
        <w:pageBreakBefore w:val="0"/>
        <w:kinsoku/>
        <w:wordWrap/>
        <w:overflowPunct/>
        <w:topLinePunct w:val="0"/>
        <w:bidi w:val="0"/>
        <w:spacing w:before="0" w:beforeLines="0" w:after="0" w:afterLines="0" w:line="360" w:lineRule="auto"/>
        <w:textAlignment w:val="auto"/>
        <w:rPr>
          <w:rFonts w:hint="default" w:ascii="宋体" w:hAnsi="宋体" w:eastAsia="宋体" w:cs="宋体"/>
          <w:lang w:val="en-US" w:eastAsia="zh-CN"/>
        </w:rPr>
      </w:pPr>
      <w:r>
        <w:rPr>
          <w:rFonts w:hint="eastAsia" w:ascii="宋体" w:hAnsi="宋体" w:eastAsia="宋体" w:cs="宋体"/>
          <w:lang w:val="en-US" w:eastAsia="zh-CN"/>
        </w:rPr>
        <w:t>贮存和运输过程中避免与可使产品变质或保证袋损坏的物品混存、混运。</w:t>
      </w:r>
    </w:p>
    <w:p w14:paraId="529ADB4E">
      <w:pPr>
        <w:pStyle w:val="67"/>
        <w:keepNext w:val="0"/>
        <w:keepLines w:val="0"/>
        <w:pageBreakBefore w:val="0"/>
        <w:kinsoku/>
        <w:wordWrap/>
        <w:overflowPunct/>
        <w:topLinePunct w:val="0"/>
        <w:bidi w:val="0"/>
        <w:spacing w:before="0" w:beforeLines="0" w:after="0" w:afterLines="0" w:line="360" w:lineRule="auto"/>
        <w:textAlignment w:val="auto"/>
        <w:rPr>
          <w:rFonts w:hint="eastAsia" w:ascii="宋体" w:hAnsi="宋体" w:eastAsia="宋体" w:cs="宋体"/>
          <w:lang w:val="en-US" w:eastAsia="zh-CN"/>
        </w:rPr>
      </w:pPr>
      <w:r>
        <w:rPr>
          <w:rFonts w:hint="eastAsia" w:ascii="宋体" w:hAnsi="宋体" w:eastAsia="宋体" w:cs="宋体"/>
          <w:lang w:val="en-US" w:eastAsia="zh-CN"/>
        </w:rPr>
        <w:t>运输过程中防晒、防雨，同时保证产品的包装清洁和不破损。</w:t>
      </w:r>
      <w:bookmarkEnd w:id="68"/>
    </w:p>
    <w:p w14:paraId="78527989">
      <w:pPr>
        <w:pStyle w:val="58"/>
        <w:rPr>
          <w:rFonts w:hint="eastAsia" w:ascii="宋体" w:hAnsi="宋体" w:eastAsia="宋体" w:cs="宋体"/>
          <w:lang w:val="en-US" w:eastAsia="zh-CN"/>
        </w:rPr>
      </w:pPr>
    </w:p>
    <w:p w14:paraId="20FB3C1B">
      <w:pPr>
        <w:pStyle w:val="58"/>
        <w:rPr>
          <w:rFonts w:hint="eastAsia" w:ascii="宋体" w:hAnsi="宋体" w:eastAsia="宋体" w:cs="宋体"/>
          <w:lang w:val="en-US" w:eastAsia="zh-CN"/>
        </w:rPr>
      </w:pPr>
    </w:p>
    <w:p w14:paraId="3218F195">
      <w:pPr>
        <w:pStyle w:val="58"/>
        <w:ind w:left="0" w:leftChars="0" w:firstLine="0" w:firstLineChars="0"/>
        <w:jc w:val="both"/>
        <w:rPr>
          <w:rFonts w:hint="default" w:ascii="宋体" w:hAnsi="宋体" w:eastAsia="宋体" w:cs="宋体"/>
          <w:u w:val="single"/>
          <w:lang w:val="en-US" w:eastAsia="zh-CN"/>
        </w:rPr>
      </w:pPr>
      <w:r>
        <w:rPr>
          <w:rFonts w:hint="eastAsia" w:hAnsi="宋体" w:cs="宋体"/>
          <w:u w:val="none"/>
          <w:lang w:val="en-US" w:eastAsia="zh-CN"/>
        </w:rPr>
        <w:t xml:space="preserve">                           </w:t>
      </w:r>
      <w:r>
        <w:rPr>
          <w:rFonts w:hint="eastAsia" w:hAnsi="宋体" w:cs="宋体"/>
          <w:u w:val="thick"/>
          <w:lang w:val="en-US" w:eastAsia="zh-CN"/>
        </w:rPr>
        <w:t xml:space="preserve">                        </w:t>
      </w:r>
    </w:p>
    <w:p w14:paraId="5A6B498D">
      <w:pPr>
        <w:pStyle w:val="58"/>
        <w:rPr>
          <w:rFonts w:hint="eastAsia" w:ascii="宋体" w:hAnsi="宋体" w:eastAsia="宋体" w:cs="宋体"/>
          <w:lang w:val="en-US" w:eastAsia="zh-CN"/>
        </w:rPr>
      </w:pPr>
    </w:p>
    <w:p w14:paraId="308C9AE9">
      <w:pPr>
        <w:pStyle w:val="58"/>
        <w:rPr>
          <w:rFonts w:hint="eastAsia" w:ascii="宋体" w:hAnsi="宋体" w:eastAsia="宋体" w:cs="宋体"/>
          <w:lang w:val="en-US" w:eastAsia="zh-CN"/>
        </w:rPr>
      </w:pPr>
    </w:p>
    <w:p w14:paraId="4EF5BBB2">
      <w:pPr>
        <w:pStyle w:val="58"/>
        <w:ind w:left="0" w:leftChars="0" w:firstLine="0" w:firstLineChars="0"/>
        <w:jc w:val="left"/>
        <w:rPr>
          <w:rFonts w:hint="eastAsia" w:ascii="宋体" w:hAnsi="宋体" w:eastAsia="宋体" w:cs="宋体"/>
          <w:lang w:val="en-US" w:eastAsia="zh-CN"/>
        </w:rPr>
      </w:pPr>
    </w:p>
    <w:p w14:paraId="0D17F1A7">
      <w:pPr>
        <w:pStyle w:val="58"/>
        <w:rPr>
          <w:rFonts w:hint="eastAsia" w:ascii="宋体" w:hAnsi="宋体" w:eastAsia="宋体" w:cs="宋体"/>
          <w:lang w:val="en-US" w:eastAsia="zh-CN"/>
        </w:rPr>
      </w:pPr>
    </w:p>
    <w:p w14:paraId="221DFFED">
      <w:pPr>
        <w:pStyle w:val="58"/>
        <w:rPr>
          <w:rFonts w:hint="eastAsia" w:ascii="宋体" w:hAnsi="宋体" w:eastAsia="宋体" w:cs="宋体"/>
          <w:lang w:val="en-US" w:eastAsia="zh-CN"/>
        </w:rPr>
      </w:pPr>
    </w:p>
    <w:p w14:paraId="4741C52E">
      <w:pPr>
        <w:pStyle w:val="58"/>
        <w:rPr>
          <w:rFonts w:hint="eastAsia" w:ascii="宋体" w:hAnsi="宋体" w:eastAsia="宋体" w:cs="宋体"/>
          <w:lang w:val="en-US" w:eastAsia="zh-CN"/>
        </w:rPr>
      </w:pPr>
    </w:p>
    <w:p w14:paraId="77C451B6">
      <w:pPr>
        <w:pStyle w:val="58"/>
        <w:rPr>
          <w:rFonts w:hint="eastAsia" w:ascii="宋体" w:hAnsi="宋体" w:eastAsia="宋体" w:cs="宋体"/>
          <w:lang w:val="en-US" w:eastAsia="zh-CN"/>
        </w:rPr>
        <w:sectPr>
          <w:headerReference r:id="rId20" w:type="default"/>
          <w:footerReference r:id="rId22" w:type="default"/>
          <w:headerReference r:id="rId21" w:type="even"/>
          <w:footerReference r:id="rId23" w:type="even"/>
          <w:pgSz w:w="11906" w:h="16838"/>
          <w:pgMar w:top="1417" w:right="1134" w:bottom="1134" w:left="1417" w:header="1418" w:footer="1134" w:gutter="283"/>
          <w:pgNumType w:fmt="decimal" w:start="1"/>
          <w:cols w:space="0" w:num="1"/>
          <w:formProt w:val="0"/>
          <w:docGrid w:linePitch="312" w:charSpace="0"/>
        </w:sectPr>
      </w:pPr>
    </w:p>
    <w:p w14:paraId="16F49664">
      <w:pPr>
        <w:pStyle w:val="58"/>
        <w:rPr>
          <w:rFonts w:hint="eastAsia" w:ascii="黑体" w:hAnsi="黑体" w:eastAsia="黑体" w:cs="黑体"/>
          <w:sz w:val="28"/>
          <w:szCs w:val="28"/>
          <w:lang w:val="en-US" w:eastAsia="zh-CN"/>
        </w:rPr>
      </w:pPr>
    </w:p>
    <w:p w14:paraId="41FAB489">
      <w:pPr>
        <w:pStyle w:val="58"/>
        <w:rPr>
          <w:rFonts w:hint="eastAsia" w:ascii="黑体" w:hAnsi="黑体" w:eastAsia="黑体" w:cs="黑体"/>
          <w:sz w:val="28"/>
          <w:szCs w:val="28"/>
          <w:lang w:val="en-US" w:eastAsia="zh-CN"/>
        </w:rPr>
      </w:pPr>
    </w:p>
    <w:p w14:paraId="62E8AE2D">
      <w:pPr>
        <w:pStyle w:val="58"/>
        <w:rPr>
          <w:rFonts w:hint="eastAsia" w:ascii="黑体" w:hAnsi="黑体" w:eastAsia="黑体" w:cs="黑体"/>
          <w:sz w:val="28"/>
          <w:szCs w:val="28"/>
          <w:lang w:val="en-US" w:eastAsia="zh-CN"/>
        </w:rPr>
      </w:pPr>
    </w:p>
    <w:p w14:paraId="1979547F">
      <w:pPr>
        <w:pStyle w:val="58"/>
        <w:rPr>
          <w:rFonts w:hint="eastAsia" w:ascii="黑体" w:hAnsi="黑体" w:eastAsia="黑体" w:cs="黑体"/>
          <w:sz w:val="28"/>
          <w:szCs w:val="28"/>
          <w:lang w:val="en-US" w:eastAsia="zh-CN"/>
        </w:rPr>
      </w:pPr>
    </w:p>
    <w:p w14:paraId="56709D54">
      <w:pPr>
        <w:pStyle w:val="58"/>
        <w:rPr>
          <w:rFonts w:hint="eastAsia" w:ascii="黑体" w:hAnsi="黑体" w:eastAsia="黑体" w:cs="黑体"/>
          <w:sz w:val="28"/>
          <w:szCs w:val="28"/>
          <w:lang w:val="en-US" w:eastAsia="zh-CN"/>
        </w:rPr>
      </w:pPr>
    </w:p>
    <w:p w14:paraId="381092CF">
      <w:pPr>
        <w:pStyle w:val="58"/>
        <w:rPr>
          <w:rFonts w:hint="eastAsia" w:ascii="黑体" w:hAnsi="黑体" w:eastAsia="黑体" w:cs="黑体"/>
          <w:sz w:val="28"/>
          <w:szCs w:val="28"/>
          <w:lang w:val="en-US" w:eastAsia="zh-CN"/>
        </w:rPr>
      </w:pPr>
    </w:p>
    <w:p w14:paraId="4DA29B71">
      <w:pPr>
        <w:pStyle w:val="58"/>
        <w:rPr>
          <w:rFonts w:hint="eastAsia" w:ascii="黑体" w:hAnsi="黑体" w:eastAsia="黑体" w:cs="黑体"/>
          <w:sz w:val="28"/>
          <w:szCs w:val="28"/>
          <w:lang w:val="en-US" w:eastAsia="zh-CN"/>
        </w:rPr>
      </w:pPr>
    </w:p>
    <w:p w14:paraId="306545D8">
      <w:pPr>
        <w:pStyle w:val="58"/>
        <w:rPr>
          <w:rFonts w:hint="eastAsia" w:ascii="黑体" w:hAnsi="黑体" w:eastAsia="黑体" w:cs="黑体"/>
          <w:sz w:val="28"/>
          <w:szCs w:val="28"/>
          <w:lang w:val="en-US" w:eastAsia="zh-CN"/>
        </w:rPr>
      </w:pPr>
    </w:p>
    <w:p w14:paraId="1C1044C4">
      <w:pPr>
        <w:pStyle w:val="58"/>
        <w:rPr>
          <w:rFonts w:hint="eastAsia" w:ascii="黑体" w:hAnsi="黑体" w:eastAsia="黑体" w:cs="黑体"/>
          <w:sz w:val="28"/>
          <w:szCs w:val="28"/>
          <w:lang w:val="en-US" w:eastAsia="zh-CN"/>
        </w:rPr>
      </w:pPr>
    </w:p>
    <w:p w14:paraId="2D263666">
      <w:pPr>
        <w:pStyle w:val="58"/>
        <w:rPr>
          <w:rFonts w:hint="eastAsia" w:ascii="黑体" w:hAnsi="黑体" w:eastAsia="黑体" w:cs="黑体"/>
          <w:sz w:val="28"/>
          <w:szCs w:val="28"/>
          <w:lang w:val="en-US" w:eastAsia="zh-CN"/>
        </w:rPr>
      </w:pPr>
    </w:p>
    <w:p w14:paraId="11CF0E55">
      <w:pPr>
        <w:pStyle w:val="58"/>
        <w:rPr>
          <w:rFonts w:hint="eastAsia" w:ascii="黑体" w:hAnsi="黑体" w:eastAsia="黑体" w:cs="黑体"/>
          <w:sz w:val="28"/>
          <w:szCs w:val="28"/>
          <w:lang w:val="en-US" w:eastAsia="zh-CN"/>
        </w:rPr>
      </w:pPr>
    </w:p>
    <w:p w14:paraId="4654DD17">
      <w:pPr>
        <w:pStyle w:val="58"/>
        <w:rPr>
          <w:rFonts w:hint="eastAsia" w:ascii="黑体" w:hAnsi="黑体" w:eastAsia="黑体" w:cs="黑体"/>
          <w:sz w:val="28"/>
          <w:szCs w:val="28"/>
          <w:lang w:val="en-US" w:eastAsia="zh-CN"/>
        </w:rPr>
      </w:pPr>
    </w:p>
    <w:p w14:paraId="08E05E4E">
      <w:pPr>
        <w:pStyle w:val="58"/>
        <w:rPr>
          <w:rFonts w:hint="eastAsia" w:ascii="黑体" w:hAnsi="黑体" w:eastAsia="黑体" w:cs="黑体"/>
          <w:sz w:val="28"/>
          <w:szCs w:val="28"/>
          <w:lang w:val="en-US" w:eastAsia="zh-CN"/>
        </w:rPr>
      </w:pPr>
    </w:p>
    <w:p w14:paraId="73009AAE">
      <w:pPr>
        <w:pStyle w:val="58"/>
        <w:rPr>
          <w:rFonts w:hint="eastAsia" w:ascii="黑体" w:hAnsi="黑体" w:eastAsia="黑体" w:cs="黑体"/>
          <w:sz w:val="28"/>
          <w:szCs w:val="28"/>
          <w:lang w:val="en-US" w:eastAsia="zh-CN"/>
        </w:rPr>
      </w:pPr>
    </w:p>
    <w:p w14:paraId="3ECEFD0F">
      <w:pPr>
        <w:pStyle w:val="58"/>
        <w:rPr>
          <w:rFonts w:hint="eastAsia" w:ascii="黑体" w:hAnsi="黑体" w:eastAsia="黑体" w:cs="黑体"/>
          <w:sz w:val="28"/>
          <w:szCs w:val="28"/>
          <w:lang w:val="en-US" w:eastAsia="zh-CN"/>
        </w:rPr>
      </w:pPr>
    </w:p>
    <w:p w14:paraId="6DA10816">
      <w:pPr>
        <w:pStyle w:val="58"/>
        <w:rPr>
          <w:rFonts w:hint="eastAsia" w:ascii="黑体" w:hAnsi="黑体" w:eastAsia="黑体" w:cs="黑体"/>
          <w:sz w:val="28"/>
          <w:szCs w:val="28"/>
          <w:lang w:val="en-US" w:eastAsia="zh-CN"/>
        </w:rPr>
      </w:pPr>
    </w:p>
    <w:p w14:paraId="6DE02BF2">
      <w:pPr>
        <w:pStyle w:val="58"/>
        <w:rPr>
          <w:rFonts w:hint="eastAsia" w:ascii="黑体" w:hAnsi="黑体" w:eastAsia="黑体" w:cs="黑体"/>
          <w:sz w:val="28"/>
          <w:szCs w:val="28"/>
          <w:lang w:val="en-US" w:eastAsia="zh-CN"/>
        </w:rPr>
      </w:pPr>
    </w:p>
    <w:p w14:paraId="1C7DA554">
      <w:pPr>
        <w:pStyle w:val="58"/>
        <w:rPr>
          <w:rFonts w:hint="eastAsia" w:ascii="黑体" w:hAnsi="黑体" w:eastAsia="黑体" w:cs="黑体"/>
          <w:sz w:val="28"/>
          <w:szCs w:val="28"/>
          <w:lang w:val="en-US" w:eastAsia="zh-CN"/>
        </w:rPr>
      </w:pPr>
    </w:p>
    <w:p w14:paraId="58AFB27B">
      <w:pPr>
        <w:pStyle w:val="58"/>
        <w:rPr>
          <w:rFonts w:hint="eastAsia" w:ascii="黑体" w:hAnsi="黑体" w:eastAsia="黑体" w:cs="黑体"/>
          <w:sz w:val="28"/>
          <w:szCs w:val="28"/>
          <w:lang w:val="en-US" w:eastAsia="zh-CN"/>
        </w:rPr>
      </w:pPr>
    </w:p>
    <w:p w14:paraId="2F14B74A">
      <w:pPr>
        <w:pStyle w:val="58"/>
        <w:rPr>
          <w:rFonts w:hint="eastAsia" w:ascii="黑体" w:hAnsi="黑体" w:eastAsia="黑体" w:cs="黑体"/>
          <w:sz w:val="28"/>
          <w:szCs w:val="28"/>
          <w:lang w:val="en-US" w:eastAsia="zh-CN"/>
        </w:rPr>
      </w:pPr>
    </w:p>
    <w:p w14:paraId="3D2602DD">
      <w:pPr>
        <w:pStyle w:val="58"/>
        <w:rPr>
          <w:rFonts w:hint="eastAsia" w:ascii="黑体" w:hAnsi="黑体" w:eastAsia="黑体" w:cs="黑体"/>
          <w:sz w:val="28"/>
          <w:szCs w:val="28"/>
          <w:lang w:val="en-US" w:eastAsia="zh-CN"/>
        </w:rPr>
      </w:pPr>
    </w:p>
    <w:p w14:paraId="14D4BB6D">
      <w:pPr>
        <w:pStyle w:val="58"/>
        <w:rPr>
          <w:rFonts w:hint="eastAsia" w:ascii="黑体" w:hAnsi="黑体" w:eastAsia="黑体" w:cs="黑体"/>
          <w:sz w:val="28"/>
          <w:szCs w:val="28"/>
          <w:lang w:val="en-US" w:eastAsia="zh-CN"/>
        </w:rPr>
      </w:pPr>
    </w:p>
    <w:p w14:paraId="49C4A67A">
      <w:pPr>
        <w:pStyle w:val="58"/>
        <w:ind w:left="0" w:leftChars="0" w:firstLine="2520" w:firstLineChars="900"/>
        <w:rPr>
          <w:rFonts w:hint="eastAsia" w:ascii="黑体" w:hAnsi="黑体" w:eastAsia="黑体" w:cs="黑体"/>
          <w:sz w:val="28"/>
          <w:szCs w:val="28"/>
          <w:lang w:val="en-US" w:eastAsia="zh-CN"/>
        </w:rPr>
      </w:pPr>
    </w:p>
    <w:p w14:paraId="54C809B2">
      <w:pPr>
        <w:pStyle w:val="58"/>
        <w:keepNext w:val="0"/>
        <w:keepLines w:val="0"/>
        <w:pageBreakBefore w:val="0"/>
        <w:widowControl/>
        <w:kinsoku/>
        <w:wordWrap/>
        <w:overflowPunct/>
        <w:topLinePunct w:val="0"/>
        <w:autoSpaceDE w:val="0"/>
        <w:autoSpaceDN w:val="0"/>
        <w:bidi w:val="0"/>
        <w:adjustRightInd/>
        <w:snapToGrid/>
        <w:spacing w:after="283"/>
        <w:ind w:left="0" w:leftChars="0" w:firstLine="11760" w:firstLineChars="4200"/>
        <w:textAlignment w:val="auto"/>
        <w:rPr>
          <w:rFonts w:hint="eastAsia" w:ascii="宋体" w:hAnsi="宋体" w:eastAsia="宋体" w:cs="宋体"/>
          <w:lang w:val="en-US" w:eastAsia="zh-CN"/>
        </w:rPr>
      </w:pPr>
      <w:r>
        <w:rPr>
          <w:rFonts w:hint="eastAsia" w:ascii="黑体" w:hAnsi="黑体" w:eastAsia="黑体" w:cs="黑体"/>
          <w:sz w:val="28"/>
          <w:szCs w:val="28"/>
          <w:lang w:val="en-US" w:eastAsia="zh-CN"/>
        </w:rPr>
        <w:t>T/CCEIA 0003—2023</w:t>
      </w:r>
    </w:p>
    <w:sectPr>
      <w:headerReference r:id="rId24" w:type="default"/>
      <w:footerReference r:id="rId26" w:type="default"/>
      <w:headerReference r:id="rId25" w:type="even"/>
      <w:footerReference r:id="rId27" w:type="even"/>
      <w:pgSz w:w="11906" w:h="16838"/>
      <w:pgMar w:top="1417" w:right="1134" w:bottom="1134" w:left="1417" w:header="1418" w:footer="1134" w:gutter="283"/>
      <w:pgNumType w:fmt="decimal" w:start="1"/>
      <w:cols w:space="0" w:num="1"/>
      <w:formProt w:val="0"/>
      <w:textDirection w:val="lrTb"/>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21BEC">
    <w:pPr>
      <w:pStyle w:val="18"/>
      <w:ind w:right="720"/>
      <w:jc w:val="both"/>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FA25D">
    <w:pPr>
      <w:pStyle w:val="5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B0F80">
                          <w:pPr>
                            <w:pStyle w:val="18"/>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9B0F80">
                    <w:pPr>
                      <w:pStyle w:val="18"/>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2C292">
    <w:pPr>
      <w:pStyle w:val="53"/>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E539D">
                          <w:pPr>
                            <w:pStyle w:val="18"/>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0E539D">
                    <w:pPr>
                      <w:pStyle w:val="18"/>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470A8">
    <w:pPr>
      <w:pStyle w:val="5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C45F">
    <w:pPr>
      <w:pStyle w:val="5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16C0">
    <w:pPr>
      <w:pStyle w:val="5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DED2">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0D600">
    <w:pPr>
      <w:pStyle w:val="5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5C3F3">
    <w:pPr>
      <w:pStyle w:val="18"/>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85C7C">
                          <w:pPr>
                            <w:pStyle w:val="18"/>
                            <w:rPr>
                              <w:rFonts w:hint="eastAsia" w:eastAsia="宋体"/>
                              <w:lang w:eastAsia="zh-CN"/>
                            </w:rPr>
                          </w:pPr>
                          <w:r>
                            <w:rPr>
                              <w:rFonts w:hint="eastAsia"/>
                              <w:lang w:val="en-US" w:eastAsia="zh-CN"/>
                            </w:rPr>
                            <w:t>I</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18885C7C">
                    <w:pPr>
                      <w:pStyle w:val="18"/>
                      <w:rPr>
                        <w:rFonts w:hint="eastAsia" w:eastAsia="宋体"/>
                        <w:lang w:eastAsia="zh-CN"/>
                      </w:rPr>
                    </w:pPr>
                    <w:r>
                      <w:rPr>
                        <w:rFonts w:hint="eastAsia"/>
                        <w:lang w:val="en-US" w:eastAsia="zh-CN"/>
                      </w:rPr>
                      <w:t>I</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0FC7">
    <w:pPr>
      <w:pStyle w:val="5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2BB4F">
                          <w:pPr>
                            <w:pStyle w:val="54"/>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D22BB4F">
                    <w:pPr>
                      <w:pStyle w:val="54"/>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2C6C7">
    <w:pPr>
      <w:pStyle w:val="18"/>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DAFB5">
                          <w:pPr>
                            <w:pStyle w:val="18"/>
                            <w:rPr>
                              <w:rFonts w:hint="default" w:eastAsia="宋体"/>
                              <w:lang w:val="en-US" w:eastAsia="zh-CN"/>
                            </w:rPr>
                          </w:pPr>
                          <w:r>
                            <w:rPr>
                              <w:rFonts w:hint="eastAsia"/>
                              <w:lang w:val="en-US" w:eastAsia="zh-CN"/>
                            </w:rPr>
                            <w:t>II</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7DAFB5">
                    <w:pPr>
                      <w:pStyle w:val="18"/>
                      <w:rPr>
                        <w:rFonts w:hint="default" w:eastAsia="宋体"/>
                        <w:lang w:val="en-US" w:eastAsia="zh-CN"/>
                      </w:rPr>
                    </w:pPr>
                    <w:r>
                      <w:rPr>
                        <w:rFonts w:hint="eastAsia"/>
                        <w:lang w:val="en-US" w:eastAsia="zh-CN"/>
                      </w:rPr>
                      <w:t>II</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BABC0">
    <w:pPr>
      <w:pStyle w:val="5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1D79">
    <w:pPr>
      <w:pStyle w:val="5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F786C">
    <w:pPr>
      <w:pStyle w:val="19"/>
      <w:wordWrap w:val="0"/>
      <w:jc w:val="right"/>
      <w:rPr>
        <w:rFonts w:ascii="黑体" w:hAnsi="黑体" w:eastAsia="黑体"/>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F150">
    <w:pPr>
      <w:pStyle w:val="19"/>
      <w:keepNext w:val="0"/>
      <w:keepLines w:val="0"/>
      <w:pageBreakBefore w:val="0"/>
      <w:widowControl w:val="0"/>
      <w:kinsoku/>
      <w:wordWrap/>
      <w:overflowPunct/>
      <w:topLinePunct w:val="0"/>
      <w:bidi w:val="0"/>
      <w:adjustRightInd/>
      <w:snapToGrid w:val="0"/>
      <w:spacing w:after="283"/>
      <w:jc w:val="left"/>
      <w:textAlignment w:val="auto"/>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T/CCEIA 0003—2024</w:t>
    </w:r>
    <w:r>
      <w:rPr>
        <w:rFonts w:hint="eastAsia" w:ascii="黑体" w:hAnsi="黑体" w:eastAsia="黑体" w:cs="黑体"/>
        <w:sz w:val="21"/>
        <w:szCs w:val="2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6D01">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A7986">
    <w:pPr>
      <w:pStyle w:val="6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56CC">
    <w:pPr>
      <w:pStyle w:val="19"/>
      <w:keepNext w:val="0"/>
      <w:keepLines w:val="0"/>
      <w:pageBreakBefore w:val="0"/>
      <w:widowControl w:val="0"/>
      <w:kinsoku/>
      <w:wordWrap/>
      <w:overflowPunct/>
      <w:topLinePunct w:val="0"/>
      <w:bidi w:val="0"/>
      <w:adjustRightInd/>
      <w:snapToGrid w:val="0"/>
      <w:spacing w:after="850" w:line="240" w:lineRule="auto"/>
      <w:jc w:val="right"/>
      <w:textAlignment w:val="auto"/>
      <w:rPr>
        <w:rFonts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T/CCEIA 0003—2024</w:t>
    </w:r>
    <w:r>
      <w:rPr>
        <w:rFonts w:hint="eastAsia" w:ascii="黑体" w:hAnsi="黑体" w:eastAsia="黑体" w:cs="黑体"/>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16EDB">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6232">
    <w:pPr>
      <w:pStyle w:val="19"/>
      <w:jc w:val="left"/>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T/CCEIA 0003—2024</w:t>
    </w:r>
    <w:r>
      <w:rPr>
        <w:rFonts w:hint="eastAsia" w:ascii="黑体" w:hAnsi="黑体" w:eastAsia="黑体" w:cs="黑体"/>
        <w:sz w:val="21"/>
        <w:szCs w:val="21"/>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599D1">
    <w:pPr>
      <w:pStyle w:val="63"/>
      <w:keepNext w:val="0"/>
      <w:keepLines w:val="0"/>
      <w:pageBreakBefore w:val="0"/>
      <w:widowControl/>
      <w:kinsoku/>
      <w:wordWrap/>
      <w:overflowPunct/>
      <w:topLinePunct w:val="0"/>
      <w:bidi w:val="0"/>
      <w:adjustRightInd/>
      <w:snapToGrid/>
      <w:spacing w:after="283"/>
      <w:textAlignment w:val="auto"/>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T/CCEIA 0003—2024</w:t>
    </w:r>
    <w:r>
      <w:rPr>
        <w:rFonts w:hint="eastAsia" w:ascii="黑体" w:hAnsi="黑体" w:eastAsia="黑体" w:cs="黑体"/>
        <w:sz w:val="21"/>
        <w:szCs w:val="21"/>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2ED4D">
    <w:pPr>
      <w:pStyle w:val="19"/>
      <w:keepNext w:val="0"/>
      <w:keepLines w:val="0"/>
      <w:pageBreakBefore w:val="0"/>
      <w:widowControl w:val="0"/>
      <w:kinsoku/>
      <w:wordWrap/>
      <w:overflowPunct/>
      <w:topLinePunct w:val="0"/>
      <w:bidi w:val="0"/>
      <w:adjustRightInd/>
      <w:snapToGrid w:val="0"/>
      <w:spacing w:after="283"/>
      <w:jc w:val="left"/>
      <w:textAlignment w:val="auto"/>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STYLEREF  标准文件_文件编号  \* MERGEFORMAT </w:instrText>
    </w:r>
    <w:r>
      <w:rPr>
        <w:rFonts w:hint="eastAsia" w:ascii="黑体" w:hAnsi="黑体" w:eastAsia="黑体" w:cs="黑体"/>
        <w:sz w:val="21"/>
        <w:szCs w:val="21"/>
      </w:rPr>
      <w:fldChar w:fldCharType="separate"/>
    </w:r>
    <w:r>
      <w:rPr>
        <w:rFonts w:hint="eastAsia" w:ascii="黑体" w:hAnsi="黑体" w:eastAsia="黑体" w:cs="黑体"/>
        <w:sz w:val="21"/>
        <w:szCs w:val="21"/>
      </w:rPr>
      <w:t>T/CCEIA 0003—2024</w:t>
    </w:r>
    <w:r>
      <w:rPr>
        <w:rFonts w:hint="eastAsia" w:ascii="黑体" w:hAnsi="黑体" w:eastAsia="黑体" w:cs="黑体"/>
        <w:sz w:val="21"/>
        <w:szCs w:val="21"/>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73248">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mirrorMargins w:val="1"/>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 w:name="KSO_WPS_MARK_KEY" w:val="bfddfbc5-a0b4-4412-9b0b-ee6eed98d186"/>
  </w:docVars>
  <w:rsids>
    <w:rsidRoot w:val="00172A27"/>
    <w:rsid w:val="0000040A"/>
    <w:rsid w:val="00000A94"/>
    <w:rsid w:val="00001972"/>
    <w:rsid w:val="00001D9A"/>
    <w:rsid w:val="00007B3A"/>
    <w:rsid w:val="000107E0"/>
    <w:rsid w:val="00011FDE"/>
    <w:rsid w:val="00012FFD"/>
    <w:rsid w:val="000135B2"/>
    <w:rsid w:val="00014162"/>
    <w:rsid w:val="00014340"/>
    <w:rsid w:val="00016A9C"/>
    <w:rsid w:val="000210F0"/>
    <w:rsid w:val="00022184"/>
    <w:rsid w:val="00022762"/>
    <w:rsid w:val="000238E0"/>
    <w:rsid w:val="00023F37"/>
    <w:rsid w:val="000249DB"/>
    <w:rsid w:val="0002595E"/>
    <w:rsid w:val="000303C3"/>
    <w:rsid w:val="000331D3"/>
    <w:rsid w:val="000332E6"/>
    <w:rsid w:val="00034690"/>
    <w:rsid w:val="000346A5"/>
    <w:rsid w:val="000359C3"/>
    <w:rsid w:val="00035A7D"/>
    <w:rsid w:val="000365ED"/>
    <w:rsid w:val="0004249A"/>
    <w:rsid w:val="00043282"/>
    <w:rsid w:val="00044286"/>
    <w:rsid w:val="00047F28"/>
    <w:rsid w:val="000503AA"/>
    <w:rsid w:val="000506A1"/>
    <w:rsid w:val="000515DD"/>
    <w:rsid w:val="0005265A"/>
    <w:rsid w:val="00053341"/>
    <w:rsid w:val="000539DD"/>
    <w:rsid w:val="00053BD3"/>
    <w:rsid w:val="000556ED"/>
    <w:rsid w:val="00055FE2"/>
    <w:rsid w:val="0005616F"/>
    <w:rsid w:val="00060C2E"/>
    <w:rsid w:val="00061033"/>
    <w:rsid w:val="000619E9"/>
    <w:rsid w:val="000622D4"/>
    <w:rsid w:val="0006357D"/>
    <w:rsid w:val="00065F52"/>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8D4"/>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4D2B"/>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00E0"/>
    <w:rsid w:val="00141114"/>
    <w:rsid w:val="00142969"/>
    <w:rsid w:val="001446C2"/>
    <w:rsid w:val="001457E7"/>
    <w:rsid w:val="00145D9D"/>
    <w:rsid w:val="00146388"/>
    <w:rsid w:val="001529E5"/>
    <w:rsid w:val="00152FB3"/>
    <w:rsid w:val="00153C7E"/>
    <w:rsid w:val="00154F46"/>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5EE7"/>
    <w:rsid w:val="00176DFD"/>
    <w:rsid w:val="001852C9"/>
    <w:rsid w:val="00187A0B"/>
    <w:rsid w:val="00190087"/>
    <w:rsid w:val="001913C4"/>
    <w:rsid w:val="0019348F"/>
    <w:rsid w:val="00193A07"/>
    <w:rsid w:val="00194C95"/>
    <w:rsid w:val="00195C34"/>
    <w:rsid w:val="00196571"/>
    <w:rsid w:val="00196EF5"/>
    <w:rsid w:val="001A1958"/>
    <w:rsid w:val="001A1A53"/>
    <w:rsid w:val="001A234A"/>
    <w:rsid w:val="001A4CF3"/>
    <w:rsid w:val="001A54DF"/>
    <w:rsid w:val="001A6696"/>
    <w:rsid w:val="001A6A2D"/>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552"/>
    <w:rsid w:val="00210B15"/>
    <w:rsid w:val="002142EA"/>
    <w:rsid w:val="00215ADD"/>
    <w:rsid w:val="00220346"/>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E75"/>
    <w:rsid w:val="0026148A"/>
    <w:rsid w:val="00262696"/>
    <w:rsid w:val="00263D25"/>
    <w:rsid w:val="002643C3"/>
    <w:rsid w:val="00264A0C"/>
    <w:rsid w:val="00266EEB"/>
    <w:rsid w:val="00267EF4"/>
    <w:rsid w:val="00270CB8"/>
    <w:rsid w:val="00272B08"/>
    <w:rsid w:val="00281BB8"/>
    <w:rsid w:val="00281E9E"/>
    <w:rsid w:val="00282405"/>
    <w:rsid w:val="002845E1"/>
    <w:rsid w:val="00284D68"/>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375"/>
    <w:rsid w:val="002A4CEA"/>
    <w:rsid w:val="002A5977"/>
    <w:rsid w:val="002A5A13"/>
    <w:rsid w:val="002A757F"/>
    <w:rsid w:val="002A7F44"/>
    <w:rsid w:val="002B0C40"/>
    <w:rsid w:val="002B1966"/>
    <w:rsid w:val="002B4508"/>
    <w:rsid w:val="002B5532"/>
    <w:rsid w:val="002B5779"/>
    <w:rsid w:val="002B7332"/>
    <w:rsid w:val="002B7F51"/>
    <w:rsid w:val="002C07C7"/>
    <w:rsid w:val="002C09E7"/>
    <w:rsid w:val="002C1E06"/>
    <w:rsid w:val="002C3F07"/>
    <w:rsid w:val="002C5278"/>
    <w:rsid w:val="002C7EBB"/>
    <w:rsid w:val="002D06C1"/>
    <w:rsid w:val="002D42B5"/>
    <w:rsid w:val="002D4F1A"/>
    <w:rsid w:val="002D6EC6"/>
    <w:rsid w:val="002D7444"/>
    <w:rsid w:val="002D79AC"/>
    <w:rsid w:val="002E039D"/>
    <w:rsid w:val="002E0500"/>
    <w:rsid w:val="002E4D5A"/>
    <w:rsid w:val="002E52F8"/>
    <w:rsid w:val="002E6326"/>
    <w:rsid w:val="002F30E0"/>
    <w:rsid w:val="002F35E4"/>
    <w:rsid w:val="002F3730"/>
    <w:rsid w:val="002F38E1"/>
    <w:rsid w:val="002F7AF6"/>
    <w:rsid w:val="00300E63"/>
    <w:rsid w:val="00302F5F"/>
    <w:rsid w:val="0030441D"/>
    <w:rsid w:val="00306063"/>
    <w:rsid w:val="00313B85"/>
    <w:rsid w:val="00317988"/>
    <w:rsid w:val="0032168B"/>
    <w:rsid w:val="003221B4"/>
    <w:rsid w:val="0032258D"/>
    <w:rsid w:val="00322E62"/>
    <w:rsid w:val="00324D13"/>
    <w:rsid w:val="00324EDD"/>
    <w:rsid w:val="003331E4"/>
    <w:rsid w:val="00336C64"/>
    <w:rsid w:val="00337162"/>
    <w:rsid w:val="0034194F"/>
    <w:rsid w:val="00344605"/>
    <w:rsid w:val="003474AA"/>
    <w:rsid w:val="00347B17"/>
    <w:rsid w:val="00347DC0"/>
    <w:rsid w:val="00350D1D"/>
    <w:rsid w:val="00352C83"/>
    <w:rsid w:val="00352F1A"/>
    <w:rsid w:val="003603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1D80"/>
    <w:rsid w:val="003A2352"/>
    <w:rsid w:val="003A3D9C"/>
    <w:rsid w:val="003A4077"/>
    <w:rsid w:val="003A4AA7"/>
    <w:rsid w:val="003A6C2E"/>
    <w:rsid w:val="003A73E0"/>
    <w:rsid w:val="003B09AD"/>
    <w:rsid w:val="003B1F18"/>
    <w:rsid w:val="003B5BF0"/>
    <w:rsid w:val="003B60BF"/>
    <w:rsid w:val="003B62E4"/>
    <w:rsid w:val="003B6BE3"/>
    <w:rsid w:val="003C010C"/>
    <w:rsid w:val="003C0A6C"/>
    <w:rsid w:val="003C14F8"/>
    <w:rsid w:val="003C3626"/>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24E"/>
    <w:rsid w:val="00405884"/>
    <w:rsid w:val="00407D39"/>
    <w:rsid w:val="0041477A"/>
    <w:rsid w:val="004167A3"/>
    <w:rsid w:val="00432BC5"/>
    <w:rsid w:val="00432DAA"/>
    <w:rsid w:val="00434305"/>
    <w:rsid w:val="00435496"/>
    <w:rsid w:val="00435BA6"/>
    <w:rsid w:val="00435DF7"/>
    <w:rsid w:val="0044083F"/>
    <w:rsid w:val="00441AE7"/>
    <w:rsid w:val="00445574"/>
    <w:rsid w:val="004467FB"/>
    <w:rsid w:val="0045197A"/>
    <w:rsid w:val="00452D6B"/>
    <w:rsid w:val="00454484"/>
    <w:rsid w:val="0045517B"/>
    <w:rsid w:val="00463B77"/>
    <w:rsid w:val="00463C7B"/>
    <w:rsid w:val="004644A6"/>
    <w:rsid w:val="004659BD"/>
    <w:rsid w:val="00470775"/>
    <w:rsid w:val="004746B1"/>
    <w:rsid w:val="0047583F"/>
    <w:rsid w:val="00475DE8"/>
    <w:rsid w:val="00477617"/>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E50"/>
    <w:rsid w:val="004C3F1D"/>
    <w:rsid w:val="004C458D"/>
    <w:rsid w:val="004C7556"/>
    <w:rsid w:val="004C7E8B"/>
    <w:rsid w:val="004C7E9D"/>
    <w:rsid w:val="004C7F67"/>
    <w:rsid w:val="004D076D"/>
    <w:rsid w:val="004D0EF1"/>
    <w:rsid w:val="004D2253"/>
    <w:rsid w:val="004D2EA1"/>
    <w:rsid w:val="004D4406"/>
    <w:rsid w:val="004D7C42"/>
    <w:rsid w:val="004E0465"/>
    <w:rsid w:val="004E127B"/>
    <w:rsid w:val="004E1C0A"/>
    <w:rsid w:val="004E30C5"/>
    <w:rsid w:val="004E4AA5"/>
    <w:rsid w:val="004E4AEE"/>
    <w:rsid w:val="004E55F7"/>
    <w:rsid w:val="004E59E3"/>
    <w:rsid w:val="004E67C0"/>
    <w:rsid w:val="004F391A"/>
    <w:rsid w:val="004F3CFB"/>
    <w:rsid w:val="004F6456"/>
    <w:rsid w:val="004F696E"/>
    <w:rsid w:val="004F6C71"/>
    <w:rsid w:val="0050070B"/>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5CB3"/>
    <w:rsid w:val="00533D04"/>
    <w:rsid w:val="00534804"/>
    <w:rsid w:val="00534BDF"/>
    <w:rsid w:val="005354EA"/>
    <w:rsid w:val="0053585F"/>
    <w:rsid w:val="00535EC4"/>
    <w:rsid w:val="00535ED9"/>
    <w:rsid w:val="0053692B"/>
    <w:rsid w:val="00540D41"/>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4FAB"/>
    <w:rsid w:val="00596160"/>
    <w:rsid w:val="005966E2"/>
    <w:rsid w:val="00597007"/>
    <w:rsid w:val="005A0966"/>
    <w:rsid w:val="005A11B7"/>
    <w:rsid w:val="005A260B"/>
    <w:rsid w:val="005A4A1B"/>
    <w:rsid w:val="005A7830"/>
    <w:rsid w:val="005A7FCE"/>
    <w:rsid w:val="005B0F3F"/>
    <w:rsid w:val="005B191C"/>
    <w:rsid w:val="005B39E9"/>
    <w:rsid w:val="005B4903"/>
    <w:rsid w:val="005B51CE"/>
    <w:rsid w:val="005B5885"/>
    <w:rsid w:val="005B5CD7"/>
    <w:rsid w:val="005B6CF6"/>
    <w:rsid w:val="005B7422"/>
    <w:rsid w:val="005C29B8"/>
    <w:rsid w:val="005C5F21"/>
    <w:rsid w:val="005C7156"/>
    <w:rsid w:val="005C7BBE"/>
    <w:rsid w:val="005D0C75"/>
    <w:rsid w:val="005D1161"/>
    <w:rsid w:val="005D4171"/>
    <w:rsid w:val="005D4E3D"/>
    <w:rsid w:val="005D6A95"/>
    <w:rsid w:val="005D6B2C"/>
    <w:rsid w:val="005D6D9C"/>
    <w:rsid w:val="005E2335"/>
    <w:rsid w:val="005E2DD9"/>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3DEB"/>
    <w:rsid w:val="006252D8"/>
    <w:rsid w:val="006259BC"/>
    <w:rsid w:val="0062636B"/>
    <w:rsid w:val="0063112E"/>
    <w:rsid w:val="0063199D"/>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77C4A"/>
    <w:rsid w:val="0068026D"/>
    <w:rsid w:val="00680A27"/>
    <w:rsid w:val="006816A4"/>
    <w:rsid w:val="006819B8"/>
    <w:rsid w:val="006840A6"/>
    <w:rsid w:val="006850CD"/>
    <w:rsid w:val="00685AAB"/>
    <w:rsid w:val="006A07AA"/>
    <w:rsid w:val="006A25E5"/>
    <w:rsid w:val="006A2B46"/>
    <w:rsid w:val="006A336D"/>
    <w:rsid w:val="006A37B9"/>
    <w:rsid w:val="006A4D23"/>
    <w:rsid w:val="006B1A02"/>
    <w:rsid w:val="006B2672"/>
    <w:rsid w:val="006B54BF"/>
    <w:rsid w:val="006B5F44"/>
    <w:rsid w:val="006B5F90"/>
    <w:rsid w:val="006B62E4"/>
    <w:rsid w:val="006C1BBA"/>
    <w:rsid w:val="006C2079"/>
    <w:rsid w:val="006C5A62"/>
    <w:rsid w:val="006C5D68"/>
    <w:rsid w:val="006C6976"/>
    <w:rsid w:val="006C6DD0"/>
    <w:rsid w:val="006D04EA"/>
    <w:rsid w:val="006D16C4"/>
    <w:rsid w:val="006D34DA"/>
    <w:rsid w:val="006D3E96"/>
    <w:rsid w:val="006D4515"/>
    <w:rsid w:val="006D4BB1"/>
    <w:rsid w:val="006D6593"/>
    <w:rsid w:val="006F03A8"/>
    <w:rsid w:val="006F2ACA"/>
    <w:rsid w:val="006F2ADC"/>
    <w:rsid w:val="006F2BFE"/>
    <w:rsid w:val="006F31E9"/>
    <w:rsid w:val="006F5B3B"/>
    <w:rsid w:val="006F6284"/>
    <w:rsid w:val="007002C5"/>
    <w:rsid w:val="00704387"/>
    <w:rsid w:val="00707669"/>
    <w:rsid w:val="00711CBA"/>
    <w:rsid w:val="00711FB5"/>
    <w:rsid w:val="00712A01"/>
    <w:rsid w:val="00714F58"/>
    <w:rsid w:val="00722FBF"/>
    <w:rsid w:val="00722FC2"/>
    <w:rsid w:val="00724E1B"/>
    <w:rsid w:val="00725949"/>
    <w:rsid w:val="00727DEE"/>
    <w:rsid w:val="00727FA2"/>
    <w:rsid w:val="007322D9"/>
    <w:rsid w:val="00732BC0"/>
    <w:rsid w:val="0073720F"/>
    <w:rsid w:val="00737796"/>
    <w:rsid w:val="0074165C"/>
    <w:rsid w:val="00742C35"/>
    <w:rsid w:val="00742F41"/>
    <w:rsid w:val="007432CA"/>
    <w:rsid w:val="007439EB"/>
    <w:rsid w:val="00743CB4"/>
    <w:rsid w:val="00743F0A"/>
    <w:rsid w:val="007444E8"/>
    <w:rsid w:val="0074548E"/>
    <w:rsid w:val="00745773"/>
    <w:rsid w:val="00746800"/>
    <w:rsid w:val="007501A8"/>
    <w:rsid w:val="00750D61"/>
    <w:rsid w:val="00750EE1"/>
    <w:rsid w:val="0075133A"/>
    <w:rsid w:val="00752B4D"/>
    <w:rsid w:val="00755402"/>
    <w:rsid w:val="00756B26"/>
    <w:rsid w:val="00756EDF"/>
    <w:rsid w:val="007600E3"/>
    <w:rsid w:val="00765C43"/>
    <w:rsid w:val="00765EFB"/>
    <w:rsid w:val="007671CA"/>
    <w:rsid w:val="00767C61"/>
    <w:rsid w:val="0077008A"/>
    <w:rsid w:val="007717B9"/>
    <w:rsid w:val="00773C1F"/>
    <w:rsid w:val="00774DA4"/>
    <w:rsid w:val="00776599"/>
    <w:rsid w:val="0078114B"/>
    <w:rsid w:val="00781DD2"/>
    <w:rsid w:val="00783ECF"/>
    <w:rsid w:val="0078413A"/>
    <w:rsid w:val="0079059F"/>
    <w:rsid w:val="007959E8"/>
    <w:rsid w:val="00795E9C"/>
    <w:rsid w:val="007A0521"/>
    <w:rsid w:val="007A2E12"/>
    <w:rsid w:val="007A3475"/>
    <w:rsid w:val="007A41C8"/>
    <w:rsid w:val="007A54CE"/>
    <w:rsid w:val="007A5D3A"/>
    <w:rsid w:val="007A6FD9"/>
    <w:rsid w:val="007A7634"/>
    <w:rsid w:val="007A7FFA"/>
    <w:rsid w:val="007B04EB"/>
    <w:rsid w:val="007B0D4F"/>
    <w:rsid w:val="007B5A3D"/>
    <w:rsid w:val="007B5B95"/>
    <w:rsid w:val="007B6032"/>
    <w:rsid w:val="007B68EA"/>
    <w:rsid w:val="007B7453"/>
    <w:rsid w:val="007C16E3"/>
    <w:rsid w:val="007C2D89"/>
    <w:rsid w:val="007C4593"/>
    <w:rsid w:val="007C5309"/>
    <w:rsid w:val="007C6069"/>
    <w:rsid w:val="007D06C4"/>
    <w:rsid w:val="007D1352"/>
    <w:rsid w:val="007D2508"/>
    <w:rsid w:val="007D346A"/>
    <w:rsid w:val="007D6518"/>
    <w:rsid w:val="007D76BD"/>
    <w:rsid w:val="007E0BF1"/>
    <w:rsid w:val="007E60A4"/>
    <w:rsid w:val="007F0ED8"/>
    <w:rsid w:val="007F0F63"/>
    <w:rsid w:val="007F75CE"/>
    <w:rsid w:val="008013A4"/>
    <w:rsid w:val="008027CE"/>
    <w:rsid w:val="00802F42"/>
    <w:rsid w:val="00804383"/>
    <w:rsid w:val="00804BB7"/>
    <w:rsid w:val="00804D41"/>
    <w:rsid w:val="00810257"/>
    <w:rsid w:val="008104F5"/>
    <w:rsid w:val="00811072"/>
    <w:rsid w:val="00811369"/>
    <w:rsid w:val="008153A0"/>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37E1E"/>
    <w:rsid w:val="00840617"/>
    <w:rsid w:val="00840F84"/>
    <w:rsid w:val="00842A47"/>
    <w:rsid w:val="00843C13"/>
    <w:rsid w:val="00843DEF"/>
    <w:rsid w:val="008454F8"/>
    <w:rsid w:val="0085173A"/>
    <w:rsid w:val="008554DE"/>
    <w:rsid w:val="008554E6"/>
    <w:rsid w:val="00855B35"/>
    <w:rsid w:val="008603CE"/>
    <w:rsid w:val="008620FC"/>
    <w:rsid w:val="008627A5"/>
    <w:rsid w:val="0086339F"/>
    <w:rsid w:val="00863E05"/>
    <w:rsid w:val="00865ACA"/>
    <w:rsid w:val="00865D28"/>
    <w:rsid w:val="00865F85"/>
    <w:rsid w:val="00867C10"/>
    <w:rsid w:val="00870439"/>
    <w:rsid w:val="00870DA1"/>
    <w:rsid w:val="00871A21"/>
    <w:rsid w:val="008721E6"/>
    <w:rsid w:val="00883F93"/>
    <w:rsid w:val="00884DB3"/>
    <w:rsid w:val="00885A9D"/>
    <w:rsid w:val="008864F6"/>
    <w:rsid w:val="00886E4A"/>
    <w:rsid w:val="0089049D"/>
    <w:rsid w:val="008928C9"/>
    <w:rsid w:val="008930CB"/>
    <w:rsid w:val="008938DC"/>
    <w:rsid w:val="00893FD1"/>
    <w:rsid w:val="00894836"/>
    <w:rsid w:val="00895172"/>
    <w:rsid w:val="00895680"/>
    <w:rsid w:val="00896DFF"/>
    <w:rsid w:val="0089762C"/>
    <w:rsid w:val="008A173B"/>
    <w:rsid w:val="008A1893"/>
    <w:rsid w:val="008A3177"/>
    <w:rsid w:val="008A57E6"/>
    <w:rsid w:val="008A6F81"/>
    <w:rsid w:val="008A769A"/>
    <w:rsid w:val="008B0C9C"/>
    <w:rsid w:val="008B166D"/>
    <w:rsid w:val="008B17F4"/>
    <w:rsid w:val="008B3615"/>
    <w:rsid w:val="008B4AC4"/>
    <w:rsid w:val="008B50C8"/>
    <w:rsid w:val="008B5281"/>
    <w:rsid w:val="008B7E05"/>
    <w:rsid w:val="008C0CA1"/>
    <w:rsid w:val="008C1797"/>
    <w:rsid w:val="008C219C"/>
    <w:rsid w:val="008C39C6"/>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694"/>
    <w:rsid w:val="008E4BB6"/>
    <w:rsid w:val="008E5518"/>
    <w:rsid w:val="008E6A84"/>
    <w:rsid w:val="008E73C7"/>
    <w:rsid w:val="008F0CDC"/>
    <w:rsid w:val="008F17A3"/>
    <w:rsid w:val="008F1ED3"/>
    <w:rsid w:val="008F4ACA"/>
    <w:rsid w:val="008F4C29"/>
    <w:rsid w:val="008F70BD"/>
    <w:rsid w:val="008F788F"/>
    <w:rsid w:val="008F7EA2"/>
    <w:rsid w:val="00902722"/>
    <w:rsid w:val="009027BC"/>
    <w:rsid w:val="009062E6"/>
    <w:rsid w:val="00911BE5"/>
    <w:rsid w:val="00913CA9"/>
    <w:rsid w:val="009145AE"/>
    <w:rsid w:val="009146CE"/>
    <w:rsid w:val="00914CA7"/>
    <w:rsid w:val="00915826"/>
    <w:rsid w:val="00915C3E"/>
    <w:rsid w:val="009161A8"/>
    <w:rsid w:val="009245AE"/>
    <w:rsid w:val="009245F5"/>
    <w:rsid w:val="009249EC"/>
    <w:rsid w:val="009273B3"/>
    <w:rsid w:val="009305B5"/>
    <w:rsid w:val="00931DD5"/>
    <w:rsid w:val="009378DD"/>
    <w:rsid w:val="009429D5"/>
    <w:rsid w:val="00942BF1"/>
    <w:rsid w:val="00945180"/>
    <w:rsid w:val="00945428"/>
    <w:rsid w:val="009454B7"/>
    <w:rsid w:val="0094607B"/>
    <w:rsid w:val="0094640D"/>
    <w:rsid w:val="00953604"/>
    <w:rsid w:val="009543F1"/>
    <w:rsid w:val="0095496B"/>
    <w:rsid w:val="00956B0D"/>
    <w:rsid w:val="00960F1E"/>
    <w:rsid w:val="009610DC"/>
    <w:rsid w:val="00961490"/>
    <w:rsid w:val="0096381A"/>
    <w:rsid w:val="00965E04"/>
    <w:rsid w:val="00966EE6"/>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55E5"/>
    <w:rsid w:val="00996BD2"/>
    <w:rsid w:val="00997BF1"/>
    <w:rsid w:val="009A089C"/>
    <w:rsid w:val="009A118E"/>
    <w:rsid w:val="009A21CD"/>
    <w:rsid w:val="009A278C"/>
    <w:rsid w:val="009A2BC2"/>
    <w:rsid w:val="009A42C1"/>
    <w:rsid w:val="009A5429"/>
    <w:rsid w:val="009A72AD"/>
    <w:rsid w:val="009B09E0"/>
    <w:rsid w:val="009B0BC5"/>
    <w:rsid w:val="009B1247"/>
    <w:rsid w:val="009B3A35"/>
    <w:rsid w:val="009B4BBD"/>
    <w:rsid w:val="009B6029"/>
    <w:rsid w:val="009B6971"/>
    <w:rsid w:val="009C27F1"/>
    <w:rsid w:val="009C3152"/>
    <w:rsid w:val="009C3257"/>
    <w:rsid w:val="009C4979"/>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0632"/>
    <w:rsid w:val="00A129D0"/>
    <w:rsid w:val="00A12C33"/>
    <w:rsid w:val="00A138BA"/>
    <w:rsid w:val="00A14C8E"/>
    <w:rsid w:val="00A153D9"/>
    <w:rsid w:val="00A15F09"/>
    <w:rsid w:val="00A169B6"/>
    <w:rsid w:val="00A2271D"/>
    <w:rsid w:val="00A237D5"/>
    <w:rsid w:val="00A25775"/>
    <w:rsid w:val="00A30EFC"/>
    <w:rsid w:val="00A31984"/>
    <w:rsid w:val="00A32D73"/>
    <w:rsid w:val="00A3367B"/>
    <w:rsid w:val="00A33C67"/>
    <w:rsid w:val="00A3597D"/>
    <w:rsid w:val="00A36DD1"/>
    <w:rsid w:val="00A4006C"/>
    <w:rsid w:val="00A40091"/>
    <w:rsid w:val="00A4030F"/>
    <w:rsid w:val="00A41C79"/>
    <w:rsid w:val="00A41CB5"/>
    <w:rsid w:val="00A42CDF"/>
    <w:rsid w:val="00A442D3"/>
    <w:rsid w:val="00A4452E"/>
    <w:rsid w:val="00A4472C"/>
    <w:rsid w:val="00A44E69"/>
    <w:rsid w:val="00A4661E"/>
    <w:rsid w:val="00A52BE8"/>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C30"/>
    <w:rsid w:val="00AB6309"/>
    <w:rsid w:val="00AB6C5F"/>
    <w:rsid w:val="00AB7129"/>
    <w:rsid w:val="00AC0C96"/>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232E"/>
    <w:rsid w:val="00AF47C5"/>
    <w:rsid w:val="00AF5398"/>
    <w:rsid w:val="00B049AF"/>
    <w:rsid w:val="00B07242"/>
    <w:rsid w:val="00B07520"/>
    <w:rsid w:val="00B10534"/>
    <w:rsid w:val="00B10ADD"/>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1E48"/>
    <w:rsid w:val="00B4346D"/>
    <w:rsid w:val="00B44078"/>
    <w:rsid w:val="00B440F4"/>
    <w:rsid w:val="00B447A5"/>
    <w:rsid w:val="00B4654C"/>
    <w:rsid w:val="00B47293"/>
    <w:rsid w:val="00B50E50"/>
    <w:rsid w:val="00B52120"/>
    <w:rsid w:val="00B5241D"/>
    <w:rsid w:val="00B52F92"/>
    <w:rsid w:val="00B54ABC"/>
    <w:rsid w:val="00B567B1"/>
    <w:rsid w:val="00B56FBE"/>
    <w:rsid w:val="00B60ACF"/>
    <w:rsid w:val="00B62B58"/>
    <w:rsid w:val="00B65149"/>
    <w:rsid w:val="00B66567"/>
    <w:rsid w:val="00B66F52"/>
    <w:rsid w:val="00B66FE5"/>
    <w:rsid w:val="00B72880"/>
    <w:rsid w:val="00B758BF"/>
    <w:rsid w:val="00B77EC8"/>
    <w:rsid w:val="00B80488"/>
    <w:rsid w:val="00B827A6"/>
    <w:rsid w:val="00B82854"/>
    <w:rsid w:val="00B831CE"/>
    <w:rsid w:val="00B86677"/>
    <w:rsid w:val="00B87131"/>
    <w:rsid w:val="00B939B1"/>
    <w:rsid w:val="00B96D40"/>
    <w:rsid w:val="00B97386"/>
    <w:rsid w:val="00BA1339"/>
    <w:rsid w:val="00BA263B"/>
    <w:rsid w:val="00BA42B2"/>
    <w:rsid w:val="00BA58D4"/>
    <w:rsid w:val="00BA5B9E"/>
    <w:rsid w:val="00BA7C9A"/>
    <w:rsid w:val="00BB005B"/>
    <w:rsid w:val="00BB5108"/>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4C1"/>
    <w:rsid w:val="00BF74A6"/>
    <w:rsid w:val="00C013AD"/>
    <w:rsid w:val="00C04904"/>
    <w:rsid w:val="00C056B3"/>
    <w:rsid w:val="00C103E5"/>
    <w:rsid w:val="00C13319"/>
    <w:rsid w:val="00C13EE9"/>
    <w:rsid w:val="00C20B41"/>
    <w:rsid w:val="00C21540"/>
    <w:rsid w:val="00C21906"/>
    <w:rsid w:val="00C21BFA"/>
    <w:rsid w:val="00C24C8D"/>
    <w:rsid w:val="00C25C11"/>
    <w:rsid w:val="00C25FE2"/>
    <w:rsid w:val="00C26B53"/>
    <w:rsid w:val="00C279B2"/>
    <w:rsid w:val="00C33E50"/>
    <w:rsid w:val="00C34C20"/>
    <w:rsid w:val="00C35A3E"/>
    <w:rsid w:val="00C3731A"/>
    <w:rsid w:val="00C42130"/>
    <w:rsid w:val="00C423A4"/>
    <w:rsid w:val="00C423E3"/>
    <w:rsid w:val="00C43E79"/>
    <w:rsid w:val="00C44BF5"/>
    <w:rsid w:val="00C47F96"/>
    <w:rsid w:val="00C521D6"/>
    <w:rsid w:val="00C55232"/>
    <w:rsid w:val="00C553A4"/>
    <w:rsid w:val="00C55A06"/>
    <w:rsid w:val="00C55D03"/>
    <w:rsid w:val="00C601BC"/>
    <w:rsid w:val="00C6290A"/>
    <w:rsid w:val="00C6329F"/>
    <w:rsid w:val="00C63340"/>
    <w:rsid w:val="00C643F9"/>
    <w:rsid w:val="00C64E95"/>
    <w:rsid w:val="00C71372"/>
    <w:rsid w:val="00C72410"/>
    <w:rsid w:val="00C7287F"/>
    <w:rsid w:val="00C80CB8"/>
    <w:rsid w:val="00C819F8"/>
    <w:rsid w:val="00C8248C"/>
    <w:rsid w:val="00C83ADE"/>
    <w:rsid w:val="00C84479"/>
    <w:rsid w:val="00C84E33"/>
    <w:rsid w:val="00C86D6F"/>
    <w:rsid w:val="00C905FC"/>
    <w:rsid w:val="00C92D03"/>
    <w:rsid w:val="00C9319C"/>
    <w:rsid w:val="00C9435D"/>
    <w:rsid w:val="00C94494"/>
    <w:rsid w:val="00C94DF2"/>
    <w:rsid w:val="00C96741"/>
    <w:rsid w:val="00CA23EC"/>
    <w:rsid w:val="00CA2D1B"/>
    <w:rsid w:val="00CA375D"/>
    <w:rsid w:val="00CA662A"/>
    <w:rsid w:val="00CA7AFD"/>
    <w:rsid w:val="00CA7C3C"/>
    <w:rsid w:val="00CA7E2A"/>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FE5"/>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949"/>
    <w:rsid w:val="00D06AB1"/>
    <w:rsid w:val="00D06FC1"/>
    <w:rsid w:val="00D072ED"/>
    <w:rsid w:val="00D07A16"/>
    <w:rsid w:val="00D1067E"/>
    <w:rsid w:val="00D10F50"/>
    <w:rsid w:val="00D11272"/>
    <w:rsid w:val="00D126F5"/>
    <w:rsid w:val="00D1489E"/>
    <w:rsid w:val="00D20737"/>
    <w:rsid w:val="00D21E81"/>
    <w:rsid w:val="00D223DE"/>
    <w:rsid w:val="00D24B27"/>
    <w:rsid w:val="00D25E37"/>
    <w:rsid w:val="00D2661A"/>
    <w:rsid w:val="00D27582"/>
    <w:rsid w:val="00D27EC4"/>
    <w:rsid w:val="00D32719"/>
    <w:rsid w:val="00D33333"/>
    <w:rsid w:val="00D352A2"/>
    <w:rsid w:val="00D4129D"/>
    <w:rsid w:val="00D4162B"/>
    <w:rsid w:val="00D428DC"/>
    <w:rsid w:val="00D4514F"/>
    <w:rsid w:val="00D451E2"/>
    <w:rsid w:val="00D45E89"/>
    <w:rsid w:val="00D45E8D"/>
    <w:rsid w:val="00D465F0"/>
    <w:rsid w:val="00D466AE"/>
    <w:rsid w:val="00D4734F"/>
    <w:rsid w:val="00D51BF3"/>
    <w:rsid w:val="00D61595"/>
    <w:rsid w:val="00D63A04"/>
    <w:rsid w:val="00D66846"/>
    <w:rsid w:val="00D675FB"/>
    <w:rsid w:val="00D71F25"/>
    <w:rsid w:val="00D72A9C"/>
    <w:rsid w:val="00D77031"/>
    <w:rsid w:val="00D83EC5"/>
    <w:rsid w:val="00D84941"/>
    <w:rsid w:val="00D84FA1"/>
    <w:rsid w:val="00D851F0"/>
    <w:rsid w:val="00D86DB7"/>
    <w:rsid w:val="00D87BF5"/>
    <w:rsid w:val="00D90721"/>
    <w:rsid w:val="00D926D0"/>
    <w:rsid w:val="00D93030"/>
    <w:rsid w:val="00D950E1"/>
    <w:rsid w:val="00D952A6"/>
    <w:rsid w:val="00D960D2"/>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85B"/>
    <w:rsid w:val="00DE2939"/>
    <w:rsid w:val="00DE5142"/>
    <w:rsid w:val="00DE6E81"/>
    <w:rsid w:val="00DE703F"/>
    <w:rsid w:val="00DE7595"/>
    <w:rsid w:val="00DF1961"/>
    <w:rsid w:val="00DF44DE"/>
    <w:rsid w:val="00E01138"/>
    <w:rsid w:val="00E02DFB"/>
    <w:rsid w:val="00E030F9"/>
    <w:rsid w:val="00E0311A"/>
    <w:rsid w:val="00E03138"/>
    <w:rsid w:val="00E06404"/>
    <w:rsid w:val="00E11A85"/>
    <w:rsid w:val="00E1209D"/>
    <w:rsid w:val="00E12495"/>
    <w:rsid w:val="00E15CCD"/>
    <w:rsid w:val="00E201AB"/>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B1B"/>
    <w:rsid w:val="00E60C63"/>
    <w:rsid w:val="00E62FF9"/>
    <w:rsid w:val="00E635D6"/>
    <w:rsid w:val="00E639BC"/>
    <w:rsid w:val="00E664CC"/>
    <w:rsid w:val="00E70388"/>
    <w:rsid w:val="00E70F92"/>
    <w:rsid w:val="00E742AE"/>
    <w:rsid w:val="00E74313"/>
    <w:rsid w:val="00E74925"/>
    <w:rsid w:val="00E74C54"/>
    <w:rsid w:val="00E7726F"/>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2C88"/>
    <w:rsid w:val="00EC32AC"/>
    <w:rsid w:val="00EC3BCF"/>
    <w:rsid w:val="00EC5359"/>
    <w:rsid w:val="00EC562A"/>
    <w:rsid w:val="00ED067A"/>
    <w:rsid w:val="00ED2B50"/>
    <w:rsid w:val="00ED68D2"/>
    <w:rsid w:val="00ED6922"/>
    <w:rsid w:val="00EE0350"/>
    <w:rsid w:val="00EE0719"/>
    <w:rsid w:val="00EE0E80"/>
    <w:rsid w:val="00EE613F"/>
    <w:rsid w:val="00EE7295"/>
    <w:rsid w:val="00EE7869"/>
    <w:rsid w:val="00EF054A"/>
    <w:rsid w:val="00EF3235"/>
    <w:rsid w:val="00EF7E72"/>
    <w:rsid w:val="00F00D07"/>
    <w:rsid w:val="00F06D0C"/>
    <w:rsid w:val="00F06D37"/>
    <w:rsid w:val="00F07B9D"/>
    <w:rsid w:val="00F11586"/>
    <w:rsid w:val="00F1183B"/>
    <w:rsid w:val="00F11C9F"/>
    <w:rsid w:val="00F12263"/>
    <w:rsid w:val="00F1409D"/>
    <w:rsid w:val="00F14214"/>
    <w:rsid w:val="00F157A9"/>
    <w:rsid w:val="00F16F00"/>
    <w:rsid w:val="00F174F3"/>
    <w:rsid w:val="00F21FD9"/>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90E"/>
    <w:rsid w:val="00F82555"/>
    <w:rsid w:val="00F833BA"/>
    <w:rsid w:val="00F84FD0"/>
    <w:rsid w:val="00F859A8"/>
    <w:rsid w:val="00F866DA"/>
    <w:rsid w:val="00F86D87"/>
    <w:rsid w:val="00F9108B"/>
    <w:rsid w:val="00F91349"/>
    <w:rsid w:val="00F93A8A"/>
    <w:rsid w:val="00F95248"/>
    <w:rsid w:val="00F956A9"/>
    <w:rsid w:val="00F963ED"/>
    <w:rsid w:val="00F966CF"/>
    <w:rsid w:val="00F96CAE"/>
    <w:rsid w:val="00F97C99"/>
    <w:rsid w:val="00FA662D"/>
    <w:rsid w:val="00FA6CA9"/>
    <w:rsid w:val="00FA73B1"/>
    <w:rsid w:val="00FB0CB9"/>
    <w:rsid w:val="00FB231D"/>
    <w:rsid w:val="00FB45F1"/>
    <w:rsid w:val="00FB47D9"/>
    <w:rsid w:val="00FB4A72"/>
    <w:rsid w:val="00FB54E8"/>
    <w:rsid w:val="00FB7054"/>
    <w:rsid w:val="00FC17B7"/>
    <w:rsid w:val="00FC2B8E"/>
    <w:rsid w:val="00FC2CB7"/>
    <w:rsid w:val="00FC4090"/>
    <w:rsid w:val="00FC55B4"/>
    <w:rsid w:val="00FD00E6"/>
    <w:rsid w:val="00FD09A1"/>
    <w:rsid w:val="00FD2A7C"/>
    <w:rsid w:val="00FD59EB"/>
    <w:rsid w:val="00FD7299"/>
    <w:rsid w:val="00FE1FBE"/>
    <w:rsid w:val="00FE3901"/>
    <w:rsid w:val="00FE39D3"/>
    <w:rsid w:val="00FE4A8D"/>
    <w:rsid w:val="00FE4BCE"/>
    <w:rsid w:val="00FE54AE"/>
    <w:rsid w:val="00FE576A"/>
    <w:rsid w:val="00FE7E79"/>
    <w:rsid w:val="00FF3E7D"/>
    <w:rsid w:val="00FF5B99"/>
    <w:rsid w:val="00FF6DB9"/>
    <w:rsid w:val="00FF730C"/>
    <w:rsid w:val="00FF73F4"/>
    <w:rsid w:val="00FF7CE4"/>
    <w:rsid w:val="00FF7E39"/>
    <w:rsid w:val="010B15E2"/>
    <w:rsid w:val="01534A5C"/>
    <w:rsid w:val="018C1643"/>
    <w:rsid w:val="0195598D"/>
    <w:rsid w:val="01AC517D"/>
    <w:rsid w:val="01C7201B"/>
    <w:rsid w:val="023968C9"/>
    <w:rsid w:val="02A824AD"/>
    <w:rsid w:val="02D27E38"/>
    <w:rsid w:val="02EA669D"/>
    <w:rsid w:val="03337D64"/>
    <w:rsid w:val="03660A45"/>
    <w:rsid w:val="037E7460"/>
    <w:rsid w:val="03913FC3"/>
    <w:rsid w:val="03E94B2B"/>
    <w:rsid w:val="03FA2051"/>
    <w:rsid w:val="04130F5E"/>
    <w:rsid w:val="042220FB"/>
    <w:rsid w:val="04763EE5"/>
    <w:rsid w:val="047C774D"/>
    <w:rsid w:val="0480109E"/>
    <w:rsid w:val="048E0860"/>
    <w:rsid w:val="04E71D9A"/>
    <w:rsid w:val="058418A3"/>
    <w:rsid w:val="058B6A2F"/>
    <w:rsid w:val="05D0666E"/>
    <w:rsid w:val="05E5389B"/>
    <w:rsid w:val="05ED6D63"/>
    <w:rsid w:val="05FD48BE"/>
    <w:rsid w:val="062564FE"/>
    <w:rsid w:val="06544D89"/>
    <w:rsid w:val="069334ED"/>
    <w:rsid w:val="06FF7026"/>
    <w:rsid w:val="075335A6"/>
    <w:rsid w:val="07B60A49"/>
    <w:rsid w:val="07C47132"/>
    <w:rsid w:val="07CC3E25"/>
    <w:rsid w:val="07D47643"/>
    <w:rsid w:val="09477F4B"/>
    <w:rsid w:val="09C75E62"/>
    <w:rsid w:val="09FE6378"/>
    <w:rsid w:val="0A4F76B2"/>
    <w:rsid w:val="0A825C26"/>
    <w:rsid w:val="0AF618DB"/>
    <w:rsid w:val="0B0A3CE5"/>
    <w:rsid w:val="0B14162A"/>
    <w:rsid w:val="0B35386F"/>
    <w:rsid w:val="0B385774"/>
    <w:rsid w:val="0C601A96"/>
    <w:rsid w:val="0C7041F5"/>
    <w:rsid w:val="0C747A2B"/>
    <w:rsid w:val="0CAA3E79"/>
    <w:rsid w:val="0CCF4ADA"/>
    <w:rsid w:val="0CEF6702"/>
    <w:rsid w:val="0CF63F01"/>
    <w:rsid w:val="0D1C60BC"/>
    <w:rsid w:val="0D36628A"/>
    <w:rsid w:val="0D473781"/>
    <w:rsid w:val="0DD73C46"/>
    <w:rsid w:val="0DDA45E6"/>
    <w:rsid w:val="0E4000AD"/>
    <w:rsid w:val="0EEC54CF"/>
    <w:rsid w:val="0EEE0E05"/>
    <w:rsid w:val="0EF520E3"/>
    <w:rsid w:val="0F1210E4"/>
    <w:rsid w:val="0FCB191A"/>
    <w:rsid w:val="0FE60171"/>
    <w:rsid w:val="0FF26B15"/>
    <w:rsid w:val="10401F77"/>
    <w:rsid w:val="106C684D"/>
    <w:rsid w:val="10A928B2"/>
    <w:rsid w:val="115F39B3"/>
    <w:rsid w:val="116E6670"/>
    <w:rsid w:val="11CB0DA7"/>
    <w:rsid w:val="121D4375"/>
    <w:rsid w:val="124259D8"/>
    <w:rsid w:val="12550480"/>
    <w:rsid w:val="128F6F3D"/>
    <w:rsid w:val="129C2E65"/>
    <w:rsid w:val="129F0E57"/>
    <w:rsid w:val="12E23E98"/>
    <w:rsid w:val="133133CC"/>
    <w:rsid w:val="13D65DB6"/>
    <w:rsid w:val="13E37A40"/>
    <w:rsid w:val="140137CB"/>
    <w:rsid w:val="14111974"/>
    <w:rsid w:val="14397409"/>
    <w:rsid w:val="143B2F94"/>
    <w:rsid w:val="14476065"/>
    <w:rsid w:val="14891B03"/>
    <w:rsid w:val="148D2264"/>
    <w:rsid w:val="14E45D7A"/>
    <w:rsid w:val="15826C3B"/>
    <w:rsid w:val="159D7523"/>
    <w:rsid w:val="15D973D2"/>
    <w:rsid w:val="164243FE"/>
    <w:rsid w:val="164759C0"/>
    <w:rsid w:val="165226B5"/>
    <w:rsid w:val="165F077A"/>
    <w:rsid w:val="172D2B29"/>
    <w:rsid w:val="17463BEB"/>
    <w:rsid w:val="17872A5B"/>
    <w:rsid w:val="17D30A03"/>
    <w:rsid w:val="18715237"/>
    <w:rsid w:val="188812D8"/>
    <w:rsid w:val="18AF5EEB"/>
    <w:rsid w:val="18D63808"/>
    <w:rsid w:val="18D92F68"/>
    <w:rsid w:val="18DB6D01"/>
    <w:rsid w:val="18F112B9"/>
    <w:rsid w:val="19460C23"/>
    <w:rsid w:val="19566046"/>
    <w:rsid w:val="195A66B6"/>
    <w:rsid w:val="195F3501"/>
    <w:rsid w:val="197871B6"/>
    <w:rsid w:val="1AA9727C"/>
    <w:rsid w:val="1AFF658A"/>
    <w:rsid w:val="1B124510"/>
    <w:rsid w:val="1B191DE5"/>
    <w:rsid w:val="1B326960"/>
    <w:rsid w:val="1B3C158C"/>
    <w:rsid w:val="1B481EA2"/>
    <w:rsid w:val="1B4B17D0"/>
    <w:rsid w:val="1B861FDA"/>
    <w:rsid w:val="1C1C230C"/>
    <w:rsid w:val="1C427076"/>
    <w:rsid w:val="1C8C52F8"/>
    <w:rsid w:val="1C8E0291"/>
    <w:rsid w:val="1CFA34AD"/>
    <w:rsid w:val="1D5E2B1F"/>
    <w:rsid w:val="1D8611E5"/>
    <w:rsid w:val="1E1E64A6"/>
    <w:rsid w:val="1E52372B"/>
    <w:rsid w:val="1E7E2A79"/>
    <w:rsid w:val="1E9B1131"/>
    <w:rsid w:val="1F13298E"/>
    <w:rsid w:val="1F2A3A5F"/>
    <w:rsid w:val="1F8B1810"/>
    <w:rsid w:val="1F8F5F24"/>
    <w:rsid w:val="1FB8197E"/>
    <w:rsid w:val="1FE67757"/>
    <w:rsid w:val="20A76BED"/>
    <w:rsid w:val="214940B8"/>
    <w:rsid w:val="2157077B"/>
    <w:rsid w:val="21771570"/>
    <w:rsid w:val="21B77BBF"/>
    <w:rsid w:val="21BC4138"/>
    <w:rsid w:val="21FC3824"/>
    <w:rsid w:val="22230DB0"/>
    <w:rsid w:val="225C4387"/>
    <w:rsid w:val="226B5BDC"/>
    <w:rsid w:val="22FF181D"/>
    <w:rsid w:val="233906C2"/>
    <w:rsid w:val="233D5273"/>
    <w:rsid w:val="23A8103B"/>
    <w:rsid w:val="23A84C29"/>
    <w:rsid w:val="23BD1ECE"/>
    <w:rsid w:val="23F557FC"/>
    <w:rsid w:val="240534FB"/>
    <w:rsid w:val="24967524"/>
    <w:rsid w:val="250D2EFE"/>
    <w:rsid w:val="25697422"/>
    <w:rsid w:val="258B4234"/>
    <w:rsid w:val="258E2850"/>
    <w:rsid w:val="25D30D3F"/>
    <w:rsid w:val="25E036B2"/>
    <w:rsid w:val="25E60A73"/>
    <w:rsid w:val="26595D56"/>
    <w:rsid w:val="265A516D"/>
    <w:rsid w:val="266B6687"/>
    <w:rsid w:val="26AA5F44"/>
    <w:rsid w:val="26B53A84"/>
    <w:rsid w:val="26B571AF"/>
    <w:rsid w:val="26DE6B01"/>
    <w:rsid w:val="27BB20A1"/>
    <w:rsid w:val="27C17DCB"/>
    <w:rsid w:val="27D139D1"/>
    <w:rsid w:val="27EA5C69"/>
    <w:rsid w:val="280E694C"/>
    <w:rsid w:val="28730390"/>
    <w:rsid w:val="28D85A7F"/>
    <w:rsid w:val="28D92F4E"/>
    <w:rsid w:val="28E6559F"/>
    <w:rsid w:val="28F07582"/>
    <w:rsid w:val="28F36701"/>
    <w:rsid w:val="29080D00"/>
    <w:rsid w:val="290A2FDB"/>
    <w:rsid w:val="2948084E"/>
    <w:rsid w:val="298150F7"/>
    <w:rsid w:val="299804F8"/>
    <w:rsid w:val="2A085035"/>
    <w:rsid w:val="2A147A09"/>
    <w:rsid w:val="2A426494"/>
    <w:rsid w:val="2A8B3997"/>
    <w:rsid w:val="2A960051"/>
    <w:rsid w:val="2B773119"/>
    <w:rsid w:val="2BAA13E5"/>
    <w:rsid w:val="2BB52557"/>
    <w:rsid w:val="2C82701B"/>
    <w:rsid w:val="2CA23219"/>
    <w:rsid w:val="2CA50ADA"/>
    <w:rsid w:val="2CB11C1A"/>
    <w:rsid w:val="2CDF3B2F"/>
    <w:rsid w:val="2CFA7584"/>
    <w:rsid w:val="2D1063D5"/>
    <w:rsid w:val="2D117378"/>
    <w:rsid w:val="2D5E5101"/>
    <w:rsid w:val="2DAF19A8"/>
    <w:rsid w:val="2DD1025A"/>
    <w:rsid w:val="2E1078B5"/>
    <w:rsid w:val="2E354194"/>
    <w:rsid w:val="2E4415F5"/>
    <w:rsid w:val="2E6609A2"/>
    <w:rsid w:val="2EEA0E65"/>
    <w:rsid w:val="2F2919D0"/>
    <w:rsid w:val="30446AC1"/>
    <w:rsid w:val="30C1133C"/>
    <w:rsid w:val="3138415A"/>
    <w:rsid w:val="317F432D"/>
    <w:rsid w:val="318B0720"/>
    <w:rsid w:val="31B440E7"/>
    <w:rsid w:val="31BA5DB5"/>
    <w:rsid w:val="32854B5C"/>
    <w:rsid w:val="328C5359"/>
    <w:rsid w:val="32A53550"/>
    <w:rsid w:val="32DD7E88"/>
    <w:rsid w:val="33752ADF"/>
    <w:rsid w:val="33D26ADA"/>
    <w:rsid w:val="33DA03B3"/>
    <w:rsid w:val="33F06ACD"/>
    <w:rsid w:val="34594EB1"/>
    <w:rsid w:val="34922DB6"/>
    <w:rsid w:val="34AC732B"/>
    <w:rsid w:val="34C56129"/>
    <w:rsid w:val="35037A02"/>
    <w:rsid w:val="350B5E00"/>
    <w:rsid w:val="35380BBF"/>
    <w:rsid w:val="356E45E1"/>
    <w:rsid w:val="357D195E"/>
    <w:rsid w:val="365D6BCB"/>
    <w:rsid w:val="366D6646"/>
    <w:rsid w:val="36895BE7"/>
    <w:rsid w:val="36910587"/>
    <w:rsid w:val="369E2CA4"/>
    <w:rsid w:val="36B73BA3"/>
    <w:rsid w:val="36E979F3"/>
    <w:rsid w:val="371511B8"/>
    <w:rsid w:val="3789483A"/>
    <w:rsid w:val="37906A90"/>
    <w:rsid w:val="37C036A0"/>
    <w:rsid w:val="37CE47EB"/>
    <w:rsid w:val="37D31E0C"/>
    <w:rsid w:val="380D2BA5"/>
    <w:rsid w:val="38AE5657"/>
    <w:rsid w:val="38BD1B07"/>
    <w:rsid w:val="38D253DE"/>
    <w:rsid w:val="39817AC8"/>
    <w:rsid w:val="39EF64C3"/>
    <w:rsid w:val="3A3C4CAD"/>
    <w:rsid w:val="3A971C80"/>
    <w:rsid w:val="3AA274AE"/>
    <w:rsid w:val="3AD73745"/>
    <w:rsid w:val="3ADC48A5"/>
    <w:rsid w:val="3B18499B"/>
    <w:rsid w:val="3B1A1237"/>
    <w:rsid w:val="3B4731CB"/>
    <w:rsid w:val="3B484DB4"/>
    <w:rsid w:val="3B4C40C5"/>
    <w:rsid w:val="3B586C97"/>
    <w:rsid w:val="3B851413"/>
    <w:rsid w:val="3B997B88"/>
    <w:rsid w:val="3BC8543C"/>
    <w:rsid w:val="3BF6186B"/>
    <w:rsid w:val="3C586ADB"/>
    <w:rsid w:val="3C695E4A"/>
    <w:rsid w:val="3CAD3335"/>
    <w:rsid w:val="3CB17955"/>
    <w:rsid w:val="3D365F8E"/>
    <w:rsid w:val="3D7B4552"/>
    <w:rsid w:val="3D873133"/>
    <w:rsid w:val="3D987913"/>
    <w:rsid w:val="3D9D277A"/>
    <w:rsid w:val="3D9F17DB"/>
    <w:rsid w:val="3DA912E1"/>
    <w:rsid w:val="3DAA3745"/>
    <w:rsid w:val="3DC92EF0"/>
    <w:rsid w:val="3DEB4683"/>
    <w:rsid w:val="3E047890"/>
    <w:rsid w:val="3E1E5B17"/>
    <w:rsid w:val="3E570B37"/>
    <w:rsid w:val="3EB90C88"/>
    <w:rsid w:val="3F191227"/>
    <w:rsid w:val="3F430F54"/>
    <w:rsid w:val="3F4F0FDF"/>
    <w:rsid w:val="3F67457A"/>
    <w:rsid w:val="3FE44301"/>
    <w:rsid w:val="40186F93"/>
    <w:rsid w:val="402B3012"/>
    <w:rsid w:val="40305120"/>
    <w:rsid w:val="40BF3ED0"/>
    <w:rsid w:val="410D260D"/>
    <w:rsid w:val="412B15D8"/>
    <w:rsid w:val="418103E9"/>
    <w:rsid w:val="41D7297A"/>
    <w:rsid w:val="41DD39C2"/>
    <w:rsid w:val="41F8770C"/>
    <w:rsid w:val="423B2E33"/>
    <w:rsid w:val="42411939"/>
    <w:rsid w:val="4249440B"/>
    <w:rsid w:val="42735AE5"/>
    <w:rsid w:val="428B7FAC"/>
    <w:rsid w:val="429F58CA"/>
    <w:rsid w:val="42BC572F"/>
    <w:rsid w:val="42E17AB5"/>
    <w:rsid w:val="4332051F"/>
    <w:rsid w:val="43931DE2"/>
    <w:rsid w:val="43D26525"/>
    <w:rsid w:val="440473D1"/>
    <w:rsid w:val="4418721F"/>
    <w:rsid w:val="443369F4"/>
    <w:rsid w:val="443C5601"/>
    <w:rsid w:val="448E6105"/>
    <w:rsid w:val="449E5833"/>
    <w:rsid w:val="44C40459"/>
    <w:rsid w:val="44C77869"/>
    <w:rsid w:val="44CE5641"/>
    <w:rsid w:val="45003C66"/>
    <w:rsid w:val="45024DDC"/>
    <w:rsid w:val="4508410A"/>
    <w:rsid w:val="45555209"/>
    <w:rsid w:val="45852AFF"/>
    <w:rsid w:val="45992FB4"/>
    <w:rsid w:val="45EF4DE6"/>
    <w:rsid w:val="46401681"/>
    <w:rsid w:val="465B470D"/>
    <w:rsid w:val="470D61C4"/>
    <w:rsid w:val="47480AB6"/>
    <w:rsid w:val="47A143A2"/>
    <w:rsid w:val="47B10B40"/>
    <w:rsid w:val="47DA0F07"/>
    <w:rsid w:val="4843051B"/>
    <w:rsid w:val="48507E7F"/>
    <w:rsid w:val="48AD4B08"/>
    <w:rsid w:val="48E300A8"/>
    <w:rsid w:val="48FF325B"/>
    <w:rsid w:val="49325BFA"/>
    <w:rsid w:val="496B4AB1"/>
    <w:rsid w:val="496F6083"/>
    <w:rsid w:val="49901410"/>
    <w:rsid w:val="49FF7722"/>
    <w:rsid w:val="4B1C090F"/>
    <w:rsid w:val="4B255C51"/>
    <w:rsid w:val="4B3E3325"/>
    <w:rsid w:val="4B7B4CA6"/>
    <w:rsid w:val="4BC07EF2"/>
    <w:rsid w:val="4C3B5CE2"/>
    <w:rsid w:val="4C4B4E50"/>
    <w:rsid w:val="4C5C6A36"/>
    <w:rsid w:val="4CBC43DA"/>
    <w:rsid w:val="4CEF3B10"/>
    <w:rsid w:val="4D205E31"/>
    <w:rsid w:val="4D2808B8"/>
    <w:rsid w:val="4D64091A"/>
    <w:rsid w:val="4D751F45"/>
    <w:rsid w:val="4D9D3174"/>
    <w:rsid w:val="4DA50C7C"/>
    <w:rsid w:val="4DB1031F"/>
    <w:rsid w:val="4DB67A1F"/>
    <w:rsid w:val="4E1A470D"/>
    <w:rsid w:val="4E5B57DC"/>
    <w:rsid w:val="4E7E6568"/>
    <w:rsid w:val="4E8928EF"/>
    <w:rsid w:val="4E8A3DE2"/>
    <w:rsid w:val="4EB8094F"/>
    <w:rsid w:val="4F242932"/>
    <w:rsid w:val="4FAB1112"/>
    <w:rsid w:val="4FC652ED"/>
    <w:rsid w:val="4FC93AEE"/>
    <w:rsid w:val="4FDD46D9"/>
    <w:rsid w:val="506042B0"/>
    <w:rsid w:val="507331A6"/>
    <w:rsid w:val="50974594"/>
    <w:rsid w:val="50B11AF9"/>
    <w:rsid w:val="50CD6207"/>
    <w:rsid w:val="50F45795"/>
    <w:rsid w:val="518B6028"/>
    <w:rsid w:val="51AC52E6"/>
    <w:rsid w:val="51CD70D5"/>
    <w:rsid w:val="51EC090F"/>
    <w:rsid w:val="51F003FF"/>
    <w:rsid w:val="51FD6EE2"/>
    <w:rsid w:val="523E0C82"/>
    <w:rsid w:val="52A203D3"/>
    <w:rsid w:val="530A3608"/>
    <w:rsid w:val="53130849"/>
    <w:rsid w:val="533E7D27"/>
    <w:rsid w:val="53513120"/>
    <w:rsid w:val="5393077B"/>
    <w:rsid w:val="53B76F60"/>
    <w:rsid w:val="53E74865"/>
    <w:rsid w:val="53F31BCB"/>
    <w:rsid w:val="53FB35FD"/>
    <w:rsid w:val="544834FC"/>
    <w:rsid w:val="54D5124F"/>
    <w:rsid w:val="550559F2"/>
    <w:rsid w:val="557F21C6"/>
    <w:rsid w:val="558E6DDB"/>
    <w:rsid w:val="55F07904"/>
    <w:rsid w:val="56250D86"/>
    <w:rsid w:val="56762305"/>
    <w:rsid w:val="567F4D0E"/>
    <w:rsid w:val="56CF0F2B"/>
    <w:rsid w:val="571132F2"/>
    <w:rsid w:val="57A32FEC"/>
    <w:rsid w:val="57E0771A"/>
    <w:rsid w:val="583F3E8F"/>
    <w:rsid w:val="58F92290"/>
    <w:rsid w:val="59362816"/>
    <w:rsid w:val="593E4146"/>
    <w:rsid w:val="595F118C"/>
    <w:rsid w:val="597F1642"/>
    <w:rsid w:val="59916532"/>
    <w:rsid w:val="59C64C9B"/>
    <w:rsid w:val="59CD51C8"/>
    <w:rsid w:val="59E036D4"/>
    <w:rsid w:val="5A0802B0"/>
    <w:rsid w:val="5A7852CF"/>
    <w:rsid w:val="5ABF3451"/>
    <w:rsid w:val="5AF947C9"/>
    <w:rsid w:val="5B534E7B"/>
    <w:rsid w:val="5B5565CD"/>
    <w:rsid w:val="5BA86A4A"/>
    <w:rsid w:val="5BCC7DF8"/>
    <w:rsid w:val="5BEC60DC"/>
    <w:rsid w:val="5C34586C"/>
    <w:rsid w:val="5CBA38E2"/>
    <w:rsid w:val="5D096819"/>
    <w:rsid w:val="5D215911"/>
    <w:rsid w:val="5D220154"/>
    <w:rsid w:val="5D5F1FC6"/>
    <w:rsid w:val="5D802ECE"/>
    <w:rsid w:val="5D8A4BB9"/>
    <w:rsid w:val="5E352F71"/>
    <w:rsid w:val="5E620850"/>
    <w:rsid w:val="5E7459BA"/>
    <w:rsid w:val="5EEB6906"/>
    <w:rsid w:val="5EF12272"/>
    <w:rsid w:val="5F145752"/>
    <w:rsid w:val="5F363466"/>
    <w:rsid w:val="5F4B022D"/>
    <w:rsid w:val="5F7113D1"/>
    <w:rsid w:val="5F742670"/>
    <w:rsid w:val="603E7E4C"/>
    <w:rsid w:val="60693649"/>
    <w:rsid w:val="607E3243"/>
    <w:rsid w:val="61E17205"/>
    <w:rsid w:val="61EB680D"/>
    <w:rsid w:val="624B1BB2"/>
    <w:rsid w:val="626D15F8"/>
    <w:rsid w:val="62AD4C85"/>
    <w:rsid w:val="62B64D4D"/>
    <w:rsid w:val="62F12229"/>
    <w:rsid w:val="63036FA2"/>
    <w:rsid w:val="6361084A"/>
    <w:rsid w:val="636312FC"/>
    <w:rsid w:val="636C4E0A"/>
    <w:rsid w:val="636E73D6"/>
    <w:rsid w:val="637C3299"/>
    <w:rsid w:val="63D16B79"/>
    <w:rsid w:val="63EB0321"/>
    <w:rsid w:val="63F31A7E"/>
    <w:rsid w:val="641139AD"/>
    <w:rsid w:val="64654FB0"/>
    <w:rsid w:val="64C06310"/>
    <w:rsid w:val="64E048BE"/>
    <w:rsid w:val="653235F2"/>
    <w:rsid w:val="65DA191F"/>
    <w:rsid w:val="667271DD"/>
    <w:rsid w:val="66D82907"/>
    <w:rsid w:val="67002374"/>
    <w:rsid w:val="672C5F07"/>
    <w:rsid w:val="677B228B"/>
    <w:rsid w:val="67C96719"/>
    <w:rsid w:val="67D67121"/>
    <w:rsid w:val="68160A57"/>
    <w:rsid w:val="682269E1"/>
    <w:rsid w:val="684F7BF6"/>
    <w:rsid w:val="68725BBA"/>
    <w:rsid w:val="68B41D2F"/>
    <w:rsid w:val="68E77C3E"/>
    <w:rsid w:val="69114EF8"/>
    <w:rsid w:val="69237AB2"/>
    <w:rsid w:val="69324411"/>
    <w:rsid w:val="693E784B"/>
    <w:rsid w:val="69825989"/>
    <w:rsid w:val="69950925"/>
    <w:rsid w:val="69D02589"/>
    <w:rsid w:val="69E91EAC"/>
    <w:rsid w:val="6A386990"/>
    <w:rsid w:val="6AF77709"/>
    <w:rsid w:val="6B0F26B0"/>
    <w:rsid w:val="6B7676D1"/>
    <w:rsid w:val="6B7B1AB7"/>
    <w:rsid w:val="6B7F7978"/>
    <w:rsid w:val="6B9F7BD1"/>
    <w:rsid w:val="6BA0531A"/>
    <w:rsid w:val="6C391603"/>
    <w:rsid w:val="6C420A2A"/>
    <w:rsid w:val="6C976408"/>
    <w:rsid w:val="6CAD210C"/>
    <w:rsid w:val="6CB70040"/>
    <w:rsid w:val="6D1E68A9"/>
    <w:rsid w:val="6D341CA8"/>
    <w:rsid w:val="6D425008"/>
    <w:rsid w:val="6D594C53"/>
    <w:rsid w:val="6DA947E3"/>
    <w:rsid w:val="6DEC6CA6"/>
    <w:rsid w:val="6E025D88"/>
    <w:rsid w:val="6ECD6A46"/>
    <w:rsid w:val="6EE92007"/>
    <w:rsid w:val="6EF410D7"/>
    <w:rsid w:val="6EF65200"/>
    <w:rsid w:val="6F535340"/>
    <w:rsid w:val="6F637CD1"/>
    <w:rsid w:val="6F7D08FE"/>
    <w:rsid w:val="6F9F5ECE"/>
    <w:rsid w:val="6FC45CCD"/>
    <w:rsid w:val="6FF46241"/>
    <w:rsid w:val="70090454"/>
    <w:rsid w:val="7021446D"/>
    <w:rsid w:val="70E71F5B"/>
    <w:rsid w:val="70F86D69"/>
    <w:rsid w:val="712B16AC"/>
    <w:rsid w:val="717C6248"/>
    <w:rsid w:val="71B4216C"/>
    <w:rsid w:val="71CA25C3"/>
    <w:rsid w:val="720F2A7D"/>
    <w:rsid w:val="72695111"/>
    <w:rsid w:val="733A512E"/>
    <w:rsid w:val="7384253A"/>
    <w:rsid w:val="73C271F6"/>
    <w:rsid w:val="73C95C91"/>
    <w:rsid w:val="742F1289"/>
    <w:rsid w:val="74687E72"/>
    <w:rsid w:val="746B1974"/>
    <w:rsid w:val="74E41BEE"/>
    <w:rsid w:val="751D2F5D"/>
    <w:rsid w:val="753541F8"/>
    <w:rsid w:val="75381513"/>
    <w:rsid w:val="754A0CBC"/>
    <w:rsid w:val="756D3871"/>
    <w:rsid w:val="75823D9F"/>
    <w:rsid w:val="75DA3AF2"/>
    <w:rsid w:val="75DA6E2E"/>
    <w:rsid w:val="76391AC6"/>
    <w:rsid w:val="763E2F56"/>
    <w:rsid w:val="76CD60FE"/>
    <w:rsid w:val="770B19B5"/>
    <w:rsid w:val="7712247B"/>
    <w:rsid w:val="78216CB5"/>
    <w:rsid w:val="78223D84"/>
    <w:rsid w:val="78AE1C46"/>
    <w:rsid w:val="78DC4E9B"/>
    <w:rsid w:val="79394A07"/>
    <w:rsid w:val="793B5849"/>
    <w:rsid w:val="79617D40"/>
    <w:rsid w:val="79684DBF"/>
    <w:rsid w:val="7A1467CB"/>
    <w:rsid w:val="7A1D1A8E"/>
    <w:rsid w:val="7A24163A"/>
    <w:rsid w:val="7A540C7C"/>
    <w:rsid w:val="7A9A3A97"/>
    <w:rsid w:val="7AB132E2"/>
    <w:rsid w:val="7AD044D2"/>
    <w:rsid w:val="7B6E1C39"/>
    <w:rsid w:val="7B8A0E82"/>
    <w:rsid w:val="7BFF1417"/>
    <w:rsid w:val="7C2A29F8"/>
    <w:rsid w:val="7C3B507A"/>
    <w:rsid w:val="7C4729A7"/>
    <w:rsid w:val="7CA0289E"/>
    <w:rsid w:val="7CCD4D16"/>
    <w:rsid w:val="7D1A6F58"/>
    <w:rsid w:val="7D9E73AF"/>
    <w:rsid w:val="7DEB2192"/>
    <w:rsid w:val="7E0A5DEF"/>
    <w:rsid w:val="7E16190F"/>
    <w:rsid w:val="7E47154C"/>
    <w:rsid w:val="7E4E00D8"/>
    <w:rsid w:val="7E750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8"/>
    <w:qFormat/>
    <w:uiPriority w:val="0"/>
    <w:pPr>
      <w:keepNext/>
      <w:keepLines/>
      <w:spacing w:before="260" w:after="260" w:line="416" w:lineRule="auto"/>
      <w:outlineLvl w:val="2"/>
    </w:pPr>
    <w:rPr>
      <w:b/>
      <w:bCs/>
      <w:sz w:val="32"/>
      <w:szCs w:val="32"/>
    </w:rPr>
  </w:style>
  <w:style w:type="paragraph" w:styleId="6">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Body Text"/>
    <w:basedOn w:val="1"/>
    <w:link w:val="88"/>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3"/>
    <w:qFormat/>
    <w:uiPriority w:val="0"/>
    <w:rPr>
      <w:b/>
      <w:bCs/>
      <w:kern w:val="44"/>
      <w:sz w:val="44"/>
      <w:szCs w:val="44"/>
    </w:rPr>
  </w:style>
  <w:style w:type="character" w:customStyle="1" w:styleId="37">
    <w:name w:val="标题 2 字符"/>
    <w:link w:val="4"/>
    <w:qFormat/>
    <w:uiPriority w:val="0"/>
    <w:rPr>
      <w:rFonts w:ascii="Arial" w:hAnsi="Arial" w:eastAsia="黑体"/>
      <w:b/>
      <w:bCs/>
      <w:kern w:val="2"/>
      <w:sz w:val="32"/>
      <w:szCs w:val="32"/>
    </w:rPr>
  </w:style>
  <w:style w:type="character" w:customStyle="1" w:styleId="38">
    <w:name w:val="标题 3 字符"/>
    <w:link w:val="5"/>
    <w:qFormat/>
    <w:uiPriority w:val="0"/>
    <w:rPr>
      <w:b/>
      <w:bCs/>
      <w:kern w:val="2"/>
      <w:sz w:val="32"/>
      <w:szCs w:val="32"/>
    </w:rPr>
  </w:style>
  <w:style w:type="character" w:customStyle="1" w:styleId="39">
    <w:name w:val="标题 4 字符"/>
    <w:link w:val="6"/>
    <w:qFormat/>
    <w:uiPriority w:val="0"/>
    <w:rPr>
      <w:rFonts w:ascii="Arial" w:hAnsi="Arial" w:eastAsia="黑体"/>
      <w:b/>
      <w:bCs/>
      <w:kern w:val="2"/>
      <w:sz w:val="28"/>
      <w:szCs w:val="28"/>
    </w:rPr>
  </w:style>
  <w:style w:type="character" w:customStyle="1" w:styleId="40">
    <w:name w:val="标题 5 字符"/>
    <w:link w:val="7"/>
    <w:qFormat/>
    <w:uiPriority w:val="0"/>
    <w:rPr>
      <w:b/>
      <w:bCs/>
      <w:kern w:val="2"/>
      <w:sz w:val="28"/>
      <w:szCs w:val="28"/>
    </w:rPr>
  </w:style>
  <w:style w:type="character" w:customStyle="1" w:styleId="41">
    <w:name w:val="标题 6 字符"/>
    <w:link w:val="8"/>
    <w:qFormat/>
    <w:uiPriority w:val="0"/>
    <w:rPr>
      <w:rFonts w:ascii="Arial" w:hAnsi="Arial" w:eastAsia="黑体"/>
      <w:b/>
      <w:bCs/>
      <w:kern w:val="2"/>
      <w:sz w:val="24"/>
      <w:szCs w:val="24"/>
    </w:rPr>
  </w:style>
  <w:style w:type="character" w:customStyle="1" w:styleId="42">
    <w:name w:val="标题 7 字符"/>
    <w:link w:val="9"/>
    <w:qFormat/>
    <w:uiPriority w:val="0"/>
    <w:rPr>
      <w:b/>
      <w:bCs/>
      <w:kern w:val="2"/>
      <w:sz w:val="24"/>
      <w:szCs w:val="24"/>
    </w:rPr>
  </w:style>
  <w:style w:type="character" w:customStyle="1" w:styleId="43">
    <w:name w:val="标题 8 字符"/>
    <w:link w:val="10"/>
    <w:qFormat/>
    <w:uiPriority w:val="0"/>
    <w:rPr>
      <w:rFonts w:ascii="Arial" w:hAnsi="Arial" w:eastAsia="黑体"/>
      <w:kern w:val="2"/>
      <w:sz w:val="24"/>
      <w:szCs w:val="24"/>
    </w:rPr>
  </w:style>
  <w:style w:type="character" w:customStyle="1" w:styleId="44">
    <w:name w:val="标题 9 字符"/>
    <w:link w:val="11"/>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msonormal"/>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233">
    <w:name w:val="段"/>
    <w:basedOn w:val="1"/>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234">
    <w:name w:val="章标题"/>
    <w:basedOn w:val="1"/>
    <w:next w:val="233"/>
    <w:qFormat/>
    <w:uiPriority w:val="0"/>
    <w:pPr>
      <w:widowControl/>
      <w:adjustRightInd/>
      <w:spacing w:beforeLines="100" w:afterLines="100" w:line="240" w:lineRule="auto"/>
      <w:outlineLvl w:val="1"/>
    </w:pPr>
    <w:rPr>
      <w:rFonts w:ascii="黑体" w:hAnsi="Times New Roman" w:eastAsia="黑体"/>
      <w:kern w:val="0"/>
    </w:rPr>
  </w:style>
  <w:style w:type="paragraph" w:customStyle="1" w:styleId="235">
    <w:name w:val="一级条标题"/>
    <w:basedOn w:val="1"/>
    <w:next w:val="233"/>
    <w:qFormat/>
    <w:uiPriority w:val="0"/>
    <w:pPr>
      <w:widowControl/>
      <w:adjustRightInd/>
      <w:spacing w:beforeLines="50" w:afterLines="50" w:line="240" w:lineRule="auto"/>
      <w:ind w:left="1701"/>
      <w:jc w:val="left"/>
      <w:outlineLvl w:val="2"/>
    </w:pPr>
    <w:rPr>
      <w:rFonts w:ascii="黑体" w:hAnsi="Times New Roman" w:eastAsia="黑体"/>
      <w:kern w:val="0"/>
    </w:rPr>
  </w:style>
  <w:style w:type="paragraph" w:customStyle="1" w:styleId="236">
    <w:name w:val="二级条标题"/>
    <w:basedOn w:val="235"/>
    <w:next w:val="233"/>
    <w:qFormat/>
    <w:uiPriority w:val="0"/>
    <w:pPr>
      <w:ind w:left="1843"/>
      <w:outlineLvl w:val="3"/>
    </w:pPr>
  </w:style>
  <w:style w:type="paragraph" w:customStyle="1" w:styleId="237">
    <w:name w:val="二级无"/>
    <w:basedOn w:val="236"/>
    <w:qFormat/>
    <w:uiPriority w:val="0"/>
    <w:pPr>
      <w:spacing w:beforeLines="0" w:afterLines="0"/>
    </w:pPr>
    <w:rPr>
      <w:rFonts w:ascii="宋体" w:eastAsia="宋体"/>
    </w:rPr>
  </w:style>
  <w:style w:type="paragraph" w:customStyle="1" w:styleId="238">
    <w:name w:val="Body text|1"/>
    <w:basedOn w:val="1"/>
    <w:qFormat/>
    <w:uiPriority w:val="0"/>
    <w:pPr>
      <w:adjustRightInd/>
      <w:spacing w:line="340" w:lineRule="auto"/>
      <w:ind w:firstLine="400"/>
    </w:pPr>
    <w:rPr>
      <w:rFonts w:ascii="宋体" w:hAnsi="宋体" w:cs="宋体"/>
      <w:color w:val="302E30"/>
      <w:sz w:val="18"/>
      <w:szCs w:val="18"/>
    </w:rPr>
  </w:style>
  <w:style w:type="paragraph" w:customStyle="1" w:styleId="239">
    <w:name w:val="附录标识"/>
    <w:basedOn w:val="1"/>
    <w:next w:val="233"/>
    <w:qFormat/>
    <w:uiPriority w:val="0"/>
    <w:pPr>
      <w:keepNext/>
      <w:widowControl/>
      <w:shd w:val="clear" w:color="auto" w:fill="FFFFFF"/>
      <w:adjustRightInd/>
      <w:spacing w:before="640" w:after="280" w:line="240" w:lineRule="auto"/>
      <w:jc w:val="center"/>
      <w:outlineLvl w:val="0"/>
    </w:pPr>
    <w:rPr>
      <w:rFonts w:ascii="黑体" w:hAnsi="Times New Roman" w:eastAsia="黑体"/>
      <w:kern w:val="0"/>
    </w:rPr>
  </w:style>
  <w:style w:type="paragraph" w:customStyle="1" w:styleId="240">
    <w:name w:val="标准书眉_奇数页"/>
    <w:basedOn w:val="1"/>
    <w:next w:val="1"/>
    <w:qFormat/>
    <w:uiPriority w:val="0"/>
    <w:pPr>
      <w:widowControl/>
      <w:adjustRightInd/>
      <w:spacing w:before="100" w:beforeAutospacing="1" w:after="220" w:line="240" w:lineRule="auto"/>
      <w:jc w:val="right"/>
    </w:pPr>
    <w:rPr>
      <w:rFonts w:ascii="黑体" w:hAnsi="Times New Roman" w:eastAsia="黑体"/>
      <w:kern w:val="0"/>
    </w:rPr>
  </w:style>
  <w:style w:type="paragraph" w:customStyle="1" w:styleId="241">
    <w:name w:val="Table Paragraph"/>
    <w:basedOn w:val="1"/>
    <w:qFormat/>
    <w:uiPriority w:val="0"/>
    <w:pPr>
      <w:widowControl/>
      <w:autoSpaceDE w:val="0"/>
      <w:autoSpaceDN w:val="0"/>
      <w:adjustRightInd/>
      <w:spacing w:line="240" w:lineRule="auto"/>
      <w:jc w:val="left"/>
    </w:pPr>
    <w:rPr>
      <w:rFonts w:ascii="宋体" w:hAnsi="宋体" w:cs="宋体"/>
      <w:kern w:val="0"/>
      <w:sz w:val="22"/>
      <w:szCs w:val="22"/>
    </w:rPr>
  </w:style>
  <w:style w:type="table" w:customStyle="1" w:styleId="24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631CBD5E2444F9DA136D8555CEBF58E"/>
        <w:style w:val=""/>
        <w:category>
          <w:name w:val="常规"/>
          <w:gallery w:val="placeholder"/>
        </w:category>
        <w:types>
          <w:type w:val="bbPlcHdr"/>
        </w:types>
        <w:behaviors>
          <w:behavior w:val="content"/>
        </w:behaviors>
        <w:description w:val=""/>
        <w:guid w:val="{42828D7B-6BBC-4B9E-A031-46DBC5AAD5AE}"/>
      </w:docPartPr>
      <w:docPartBody>
        <w:p w14:paraId="3BC8904C">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B9"/>
    <w:rsid w:val="0005236D"/>
    <w:rsid w:val="000A5762"/>
    <w:rsid w:val="000A745F"/>
    <w:rsid w:val="000B5142"/>
    <w:rsid w:val="00147E07"/>
    <w:rsid w:val="001509CA"/>
    <w:rsid w:val="001520C5"/>
    <w:rsid w:val="0015283F"/>
    <w:rsid w:val="001D322F"/>
    <w:rsid w:val="002F5704"/>
    <w:rsid w:val="0031084E"/>
    <w:rsid w:val="00324761"/>
    <w:rsid w:val="00340357"/>
    <w:rsid w:val="00387612"/>
    <w:rsid w:val="004B28DA"/>
    <w:rsid w:val="005201B3"/>
    <w:rsid w:val="0054328B"/>
    <w:rsid w:val="005A5A56"/>
    <w:rsid w:val="006B0375"/>
    <w:rsid w:val="007127F3"/>
    <w:rsid w:val="007D2206"/>
    <w:rsid w:val="00902FA8"/>
    <w:rsid w:val="009F1618"/>
    <w:rsid w:val="00A0678C"/>
    <w:rsid w:val="00A659D4"/>
    <w:rsid w:val="00AA0461"/>
    <w:rsid w:val="00AE378E"/>
    <w:rsid w:val="00B50641"/>
    <w:rsid w:val="00B8006E"/>
    <w:rsid w:val="00BB6ED9"/>
    <w:rsid w:val="00BE18D6"/>
    <w:rsid w:val="00C13436"/>
    <w:rsid w:val="00C77A9B"/>
    <w:rsid w:val="00CA5F2F"/>
    <w:rsid w:val="00CE0082"/>
    <w:rsid w:val="00CE2BF6"/>
    <w:rsid w:val="00DE44B9"/>
    <w:rsid w:val="00F75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631CBD5E2444F9DA136D8555CEBF5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3C09A12E2004E8DBB92DDD5CE4127E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textDirection val="V_L2R_D2U_T"/>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17</Pages>
  <Words>1351</Words>
  <Characters>1798</Characters>
  <Lines>33</Lines>
  <Paragraphs>9</Paragraphs>
  <TotalTime>8</TotalTime>
  <ScaleCrop>false</ScaleCrop>
  <LinksUpToDate>false</LinksUpToDate>
  <CharactersWithSpaces>1851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2023-05-04T07:02:00Z</dcterms:created>
  <dc:creator>ZHH</dc:creator>
  <dc:description>&lt;config cover="true" show_menu="true" version="1.0.0" doctype="SDKXY"&gt;_x000d_
&lt;/config&gt;</dc:description>
  <cp:lastModifiedBy>杨博阳</cp:lastModifiedBy>
  <cp:lastPrinted>2021-02-02T08:22:00Z</cp:lastPrinted>
  <dcterms:modified xsi:type="dcterms:W3CDTF">2024-10-31T03:30:38Z</dcterms:modified>
  <dc:title>团体标准</dc:title>
  <cp:revision>575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2052-12.1.0.18608</vt:lpwstr>
  </property>
  <property fmtid="{D5CDD505-2E9C-101B-9397-08002B2CF9AE}" pid="15" name="ICV">
    <vt:lpwstr>00DF7609A9EF42E3A9E42312F02615A9_13</vt:lpwstr>
  </property>
</Properties>
</file>